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824CE" w14:textId="77777777" w:rsidR="00696371" w:rsidRPr="009B1252" w:rsidRDefault="00696371" w:rsidP="00696371">
      <w:pPr>
        <w:spacing w:before="0" w:line="240" w:lineRule="auto"/>
        <w:jc w:val="center"/>
        <w:rPr>
          <w:rFonts w:eastAsia="Calibri" w:cs="Arial"/>
          <w:b/>
          <w:bCs/>
          <w:sz w:val="22"/>
          <w:szCs w:val="22"/>
        </w:rPr>
      </w:pPr>
      <w:r w:rsidRPr="009B1252">
        <w:rPr>
          <w:rFonts w:eastAsia="Calibri" w:cs="Arial"/>
          <w:b/>
          <w:bCs/>
          <w:sz w:val="22"/>
          <w:szCs w:val="22"/>
        </w:rPr>
        <w:t>An Bord Pleanála Oral Hearing</w:t>
      </w:r>
    </w:p>
    <w:p w14:paraId="3D88D48B" w14:textId="77777777" w:rsidR="00696371" w:rsidRPr="009B1252" w:rsidRDefault="00696371" w:rsidP="00696371">
      <w:pPr>
        <w:spacing w:before="0" w:line="240" w:lineRule="auto"/>
        <w:jc w:val="left"/>
        <w:rPr>
          <w:rFonts w:eastAsia="Calibri" w:cs="Arial"/>
          <w:b/>
          <w:bCs/>
          <w:sz w:val="22"/>
          <w:szCs w:val="22"/>
        </w:rPr>
      </w:pPr>
    </w:p>
    <w:p w14:paraId="454EACF1" w14:textId="77777777" w:rsidR="00696371" w:rsidRPr="009B1252" w:rsidRDefault="00696371" w:rsidP="00696371">
      <w:pPr>
        <w:spacing w:before="0" w:line="240" w:lineRule="auto"/>
        <w:jc w:val="center"/>
        <w:rPr>
          <w:rFonts w:eastAsia="Calibri" w:cs="Arial"/>
          <w:b/>
          <w:bCs/>
          <w:sz w:val="22"/>
          <w:szCs w:val="22"/>
        </w:rPr>
      </w:pPr>
      <w:r w:rsidRPr="009B1252">
        <w:rPr>
          <w:rFonts w:eastAsia="Calibri" w:cs="Arial"/>
          <w:b/>
          <w:bCs/>
          <w:sz w:val="22"/>
          <w:szCs w:val="22"/>
        </w:rPr>
        <w:t xml:space="preserve">In the matter of an application for a </w:t>
      </w:r>
      <w:proofErr w:type="spellStart"/>
      <w:r w:rsidRPr="009B1252">
        <w:rPr>
          <w:rFonts w:eastAsia="Calibri" w:cs="Arial"/>
          <w:b/>
          <w:bCs/>
          <w:sz w:val="22"/>
          <w:szCs w:val="22"/>
        </w:rPr>
        <w:t>RailwayOrder</w:t>
      </w:r>
      <w:proofErr w:type="spellEnd"/>
      <w:r w:rsidRPr="009B1252">
        <w:rPr>
          <w:rFonts w:eastAsia="Calibri" w:cs="Arial"/>
          <w:b/>
          <w:bCs/>
          <w:sz w:val="22"/>
          <w:szCs w:val="22"/>
        </w:rPr>
        <w:t xml:space="preserve"> pursuant to the Transport (Railway Infrastructure) Act 2001 (as amended and substituted) (‘the 2001 Act”)</w:t>
      </w:r>
    </w:p>
    <w:p w14:paraId="764D6839" w14:textId="77777777" w:rsidR="00696371" w:rsidRDefault="00696371" w:rsidP="00696371">
      <w:pPr>
        <w:spacing w:before="0" w:line="240" w:lineRule="auto"/>
        <w:jc w:val="center"/>
        <w:rPr>
          <w:rFonts w:eastAsia="Calibri" w:cs="Arial"/>
          <w:b/>
          <w:bCs/>
          <w:sz w:val="22"/>
          <w:szCs w:val="22"/>
        </w:rPr>
      </w:pPr>
      <w:proofErr w:type="spellStart"/>
      <w:r w:rsidRPr="009B1252">
        <w:rPr>
          <w:rFonts w:eastAsia="Calibri" w:cs="Arial"/>
          <w:b/>
          <w:bCs/>
          <w:sz w:val="22"/>
          <w:szCs w:val="22"/>
        </w:rPr>
        <w:t>Córas</w:t>
      </w:r>
      <w:proofErr w:type="spellEnd"/>
      <w:r w:rsidRPr="009B1252">
        <w:rPr>
          <w:rFonts w:eastAsia="Calibri" w:cs="Arial"/>
          <w:b/>
          <w:bCs/>
          <w:sz w:val="22"/>
          <w:szCs w:val="22"/>
        </w:rPr>
        <w:t xml:space="preserve"> </w:t>
      </w:r>
      <w:proofErr w:type="spellStart"/>
      <w:r w:rsidRPr="009B1252">
        <w:rPr>
          <w:rFonts w:eastAsia="Calibri" w:cs="Arial"/>
          <w:b/>
          <w:bCs/>
          <w:sz w:val="22"/>
          <w:szCs w:val="22"/>
        </w:rPr>
        <w:t>Iompair</w:t>
      </w:r>
      <w:proofErr w:type="spellEnd"/>
      <w:r w:rsidRPr="009B1252">
        <w:rPr>
          <w:rFonts w:eastAsia="Calibri" w:cs="Arial"/>
          <w:b/>
          <w:bCs/>
          <w:sz w:val="22"/>
          <w:szCs w:val="22"/>
        </w:rPr>
        <w:t xml:space="preserve"> Éireann / Iarnród Éireann</w:t>
      </w:r>
    </w:p>
    <w:p w14:paraId="04A0B6BC" w14:textId="77777777" w:rsidR="000659D4" w:rsidRDefault="000659D4" w:rsidP="00696371">
      <w:pPr>
        <w:spacing w:before="0" w:line="240" w:lineRule="auto"/>
        <w:jc w:val="center"/>
        <w:rPr>
          <w:rFonts w:eastAsia="Calibri" w:cs="Arial"/>
          <w:b/>
          <w:bCs/>
          <w:sz w:val="22"/>
          <w:szCs w:val="22"/>
        </w:rPr>
      </w:pPr>
    </w:p>
    <w:p w14:paraId="1B252E42" w14:textId="62710141" w:rsidR="000659D4" w:rsidRPr="009B1252" w:rsidRDefault="000659D4" w:rsidP="00696371">
      <w:pPr>
        <w:spacing w:before="0" w:line="240" w:lineRule="auto"/>
        <w:jc w:val="center"/>
        <w:rPr>
          <w:rFonts w:eastAsia="Calibri" w:cs="Arial"/>
          <w:b/>
          <w:bCs/>
          <w:sz w:val="22"/>
          <w:szCs w:val="22"/>
        </w:rPr>
      </w:pPr>
      <w:r>
        <w:rPr>
          <w:rFonts w:eastAsia="Calibri" w:cs="Arial"/>
          <w:b/>
          <w:bCs/>
          <w:sz w:val="22"/>
          <w:szCs w:val="22"/>
        </w:rPr>
        <w:t xml:space="preserve">An Bord Pleanála Ref. </w:t>
      </w:r>
      <w:r w:rsidRPr="000659D4">
        <w:rPr>
          <w:rFonts w:eastAsia="Calibri" w:cs="Arial"/>
          <w:b/>
          <w:bCs/>
          <w:sz w:val="22"/>
          <w:szCs w:val="22"/>
        </w:rPr>
        <w:t>NA29S.314232</w:t>
      </w:r>
    </w:p>
    <w:p w14:paraId="12A44846" w14:textId="77777777" w:rsidR="00696371" w:rsidRPr="009B1252" w:rsidRDefault="00696371" w:rsidP="00696371">
      <w:pPr>
        <w:spacing w:before="0" w:line="240" w:lineRule="auto"/>
        <w:jc w:val="left"/>
        <w:rPr>
          <w:rFonts w:eastAsia="Calibri" w:cs="Arial"/>
          <w:b/>
          <w:bCs/>
          <w:sz w:val="22"/>
          <w:szCs w:val="22"/>
        </w:rPr>
      </w:pPr>
    </w:p>
    <w:p w14:paraId="437558C1" w14:textId="77777777" w:rsidR="00696371" w:rsidRPr="009B1252" w:rsidRDefault="00696371" w:rsidP="00696371">
      <w:pPr>
        <w:spacing w:before="0" w:line="240" w:lineRule="auto"/>
        <w:jc w:val="center"/>
        <w:rPr>
          <w:rFonts w:eastAsia="Calibri" w:cs="Arial"/>
          <w:b/>
          <w:bCs/>
          <w:sz w:val="22"/>
          <w:szCs w:val="22"/>
        </w:rPr>
      </w:pPr>
      <w:r w:rsidRPr="009B1252">
        <w:rPr>
          <w:rFonts w:eastAsia="Calibri" w:cs="Arial"/>
          <w:b/>
          <w:bCs/>
          <w:sz w:val="22"/>
          <w:szCs w:val="22"/>
        </w:rPr>
        <w:t>DART+ West Electrified Heavy Railway Order [2023]</w:t>
      </w:r>
    </w:p>
    <w:p w14:paraId="07DACE37" w14:textId="77777777" w:rsidR="00696371" w:rsidRPr="009B1252" w:rsidRDefault="00696371" w:rsidP="00696371">
      <w:pPr>
        <w:spacing w:before="0" w:line="240" w:lineRule="auto"/>
        <w:jc w:val="center"/>
        <w:rPr>
          <w:rFonts w:eastAsia="Calibri" w:cs="Arial"/>
          <w:b/>
          <w:bCs/>
          <w:sz w:val="22"/>
          <w:szCs w:val="22"/>
        </w:rPr>
      </w:pPr>
    </w:p>
    <w:p w14:paraId="7025CF3F" w14:textId="77777777" w:rsidR="00696371" w:rsidRPr="009B1252" w:rsidRDefault="00696371" w:rsidP="00696371">
      <w:pPr>
        <w:spacing w:line="276" w:lineRule="auto"/>
        <w:jc w:val="left"/>
        <w:rPr>
          <w:rFonts w:eastAsia="Calibri" w:cs="Arial"/>
          <w:b/>
          <w:bCs/>
          <w:sz w:val="22"/>
          <w:szCs w:val="22"/>
        </w:rPr>
      </w:pPr>
      <w:r w:rsidRPr="009B1252">
        <w:rPr>
          <w:rFonts w:eastAsia="Calibri" w:cs="Arial"/>
          <w:b/>
          <w:bCs/>
          <w:sz w:val="22"/>
          <w:szCs w:val="22"/>
        </w:rPr>
        <w:t>Agreement between:</w:t>
      </w:r>
    </w:p>
    <w:p w14:paraId="758C97B9" w14:textId="77777777" w:rsidR="00696371" w:rsidRPr="009B1252" w:rsidRDefault="00696371" w:rsidP="00696371">
      <w:pPr>
        <w:spacing w:line="276" w:lineRule="auto"/>
        <w:jc w:val="center"/>
        <w:rPr>
          <w:rFonts w:eastAsia="Calibri" w:cs="Arial"/>
          <w:b/>
          <w:bCs/>
          <w:sz w:val="22"/>
          <w:szCs w:val="22"/>
        </w:rPr>
      </w:pPr>
      <w:proofErr w:type="spellStart"/>
      <w:r w:rsidRPr="009B1252">
        <w:rPr>
          <w:rFonts w:eastAsia="Calibri" w:cs="Arial"/>
          <w:b/>
          <w:bCs/>
          <w:sz w:val="22"/>
          <w:szCs w:val="22"/>
        </w:rPr>
        <w:t>Córas</w:t>
      </w:r>
      <w:proofErr w:type="spellEnd"/>
      <w:r w:rsidRPr="009B1252">
        <w:rPr>
          <w:rFonts w:eastAsia="Calibri" w:cs="Arial"/>
          <w:b/>
          <w:bCs/>
          <w:sz w:val="22"/>
          <w:szCs w:val="22"/>
        </w:rPr>
        <w:t xml:space="preserve"> </w:t>
      </w:r>
      <w:proofErr w:type="spellStart"/>
      <w:r w:rsidRPr="009B1252">
        <w:rPr>
          <w:rFonts w:eastAsia="Calibri" w:cs="Arial"/>
          <w:b/>
          <w:bCs/>
          <w:sz w:val="22"/>
          <w:szCs w:val="22"/>
        </w:rPr>
        <w:t>Iompair</w:t>
      </w:r>
      <w:proofErr w:type="spellEnd"/>
      <w:r w:rsidRPr="009B1252">
        <w:rPr>
          <w:rFonts w:eastAsia="Calibri" w:cs="Arial"/>
          <w:b/>
          <w:bCs/>
          <w:sz w:val="22"/>
          <w:szCs w:val="22"/>
        </w:rPr>
        <w:t xml:space="preserve"> Éireann (CIÉ)</w:t>
      </w:r>
    </w:p>
    <w:p w14:paraId="2DA58D84" w14:textId="77777777" w:rsidR="00696371" w:rsidRPr="009B1252" w:rsidRDefault="00696371" w:rsidP="00696371">
      <w:pPr>
        <w:spacing w:line="276" w:lineRule="auto"/>
        <w:jc w:val="center"/>
        <w:rPr>
          <w:rFonts w:eastAsia="Calibri" w:cs="Arial"/>
          <w:b/>
          <w:bCs/>
          <w:sz w:val="22"/>
          <w:szCs w:val="22"/>
        </w:rPr>
      </w:pPr>
      <w:r w:rsidRPr="009B1252">
        <w:rPr>
          <w:rFonts w:eastAsia="Calibri" w:cs="Arial"/>
          <w:b/>
          <w:bCs/>
          <w:sz w:val="22"/>
          <w:szCs w:val="22"/>
        </w:rPr>
        <w:t>Iarnród Éireann/Irish Rail</w:t>
      </w:r>
    </w:p>
    <w:p w14:paraId="4332DDCA" w14:textId="77777777" w:rsidR="00696371" w:rsidRPr="009B1252" w:rsidRDefault="00696371" w:rsidP="00696371">
      <w:pPr>
        <w:spacing w:line="276" w:lineRule="auto"/>
        <w:jc w:val="right"/>
        <w:rPr>
          <w:rFonts w:eastAsia="Calibri" w:cs="Arial"/>
          <w:b/>
          <w:bCs/>
          <w:sz w:val="22"/>
          <w:szCs w:val="22"/>
        </w:rPr>
      </w:pPr>
      <w:r w:rsidRPr="009B1252">
        <w:rPr>
          <w:rFonts w:eastAsia="Calibri" w:cs="Arial"/>
          <w:b/>
          <w:bCs/>
          <w:sz w:val="22"/>
          <w:szCs w:val="22"/>
        </w:rPr>
        <w:t>First Party</w:t>
      </w:r>
    </w:p>
    <w:p w14:paraId="11736A40" w14:textId="77777777" w:rsidR="00696371" w:rsidRPr="009B1252" w:rsidRDefault="00696371" w:rsidP="00696371">
      <w:pPr>
        <w:spacing w:line="276" w:lineRule="auto"/>
        <w:jc w:val="center"/>
        <w:rPr>
          <w:rFonts w:eastAsia="Calibri" w:cs="Arial"/>
          <w:b/>
          <w:bCs/>
          <w:sz w:val="22"/>
          <w:szCs w:val="22"/>
        </w:rPr>
      </w:pPr>
      <w:r w:rsidRPr="009B1252">
        <w:rPr>
          <w:rFonts w:eastAsia="Calibri" w:cs="Arial"/>
          <w:b/>
          <w:bCs/>
          <w:sz w:val="22"/>
          <w:szCs w:val="22"/>
        </w:rPr>
        <w:t xml:space="preserve">And </w:t>
      </w:r>
    </w:p>
    <w:p w14:paraId="13BFC0E4" w14:textId="05B01F5A" w:rsidR="00696371" w:rsidRPr="009B1252" w:rsidRDefault="00696371" w:rsidP="00696371">
      <w:pPr>
        <w:spacing w:line="276" w:lineRule="auto"/>
        <w:jc w:val="center"/>
        <w:rPr>
          <w:rFonts w:eastAsia="Calibri" w:cs="Arial"/>
          <w:b/>
          <w:bCs/>
          <w:sz w:val="22"/>
          <w:szCs w:val="22"/>
        </w:rPr>
      </w:pPr>
      <w:r w:rsidRPr="009B1252">
        <w:rPr>
          <w:rFonts w:eastAsia="Calibri" w:cs="Arial"/>
          <w:b/>
          <w:bCs/>
          <w:sz w:val="22"/>
          <w:szCs w:val="22"/>
        </w:rPr>
        <w:t>Transport Infrastructure Ireland</w:t>
      </w:r>
      <w:r w:rsidR="005B35C5" w:rsidRPr="009B1252">
        <w:rPr>
          <w:rFonts w:eastAsia="Calibri" w:cs="Arial"/>
          <w:b/>
          <w:bCs/>
          <w:sz w:val="22"/>
          <w:szCs w:val="22"/>
        </w:rPr>
        <w:t xml:space="preserve"> (“TII”) </w:t>
      </w:r>
    </w:p>
    <w:p w14:paraId="3E57A1AD" w14:textId="77777777" w:rsidR="00696371" w:rsidRPr="009B1252" w:rsidRDefault="00696371" w:rsidP="00696371">
      <w:pPr>
        <w:spacing w:line="276" w:lineRule="auto"/>
        <w:jc w:val="right"/>
        <w:rPr>
          <w:rFonts w:eastAsia="Calibri" w:cs="Arial"/>
          <w:b/>
          <w:bCs/>
          <w:sz w:val="22"/>
          <w:szCs w:val="22"/>
        </w:rPr>
      </w:pPr>
      <w:r w:rsidRPr="009B1252">
        <w:rPr>
          <w:rFonts w:eastAsia="Calibri" w:cs="Arial"/>
          <w:b/>
          <w:bCs/>
          <w:sz w:val="22"/>
          <w:szCs w:val="22"/>
        </w:rPr>
        <w:t>Second Party</w:t>
      </w:r>
    </w:p>
    <w:p w14:paraId="7D120B31" w14:textId="410B454D" w:rsidR="00696371" w:rsidRPr="00A57692" w:rsidRDefault="00A57692" w:rsidP="00696371">
      <w:pPr>
        <w:jc w:val="center"/>
        <w:rPr>
          <w:rFonts w:eastAsia="Calibri" w:cs="Arial"/>
          <w:b/>
          <w:bCs/>
          <w:sz w:val="22"/>
          <w:szCs w:val="22"/>
        </w:rPr>
      </w:pPr>
      <w:r w:rsidRPr="00A57692">
        <w:rPr>
          <w:rFonts w:eastAsia="Calibri" w:cs="Arial"/>
          <w:b/>
          <w:bCs/>
          <w:sz w:val="22"/>
          <w:szCs w:val="22"/>
        </w:rPr>
        <w:t>27</w:t>
      </w:r>
      <w:r w:rsidRPr="00A57692">
        <w:rPr>
          <w:rFonts w:eastAsia="Calibri" w:cs="Arial"/>
          <w:b/>
          <w:bCs/>
          <w:sz w:val="22"/>
          <w:szCs w:val="22"/>
          <w:vertAlign w:val="superscript"/>
        </w:rPr>
        <w:t>th</w:t>
      </w:r>
      <w:r w:rsidRPr="00A57692">
        <w:rPr>
          <w:rFonts w:eastAsia="Calibri" w:cs="Arial"/>
          <w:b/>
          <w:bCs/>
          <w:sz w:val="22"/>
          <w:szCs w:val="22"/>
        </w:rPr>
        <w:t xml:space="preserve"> SEPTEMBER 20</w:t>
      </w:r>
      <w:r>
        <w:rPr>
          <w:rFonts w:eastAsia="Calibri" w:cs="Arial"/>
          <w:b/>
          <w:bCs/>
          <w:sz w:val="22"/>
          <w:szCs w:val="22"/>
        </w:rPr>
        <w:t>2</w:t>
      </w:r>
      <w:r w:rsidRPr="00A57692">
        <w:rPr>
          <w:rFonts w:eastAsia="Calibri" w:cs="Arial"/>
          <w:b/>
          <w:bCs/>
          <w:sz w:val="22"/>
          <w:szCs w:val="22"/>
        </w:rPr>
        <w:t>3</w:t>
      </w:r>
    </w:p>
    <w:p w14:paraId="38445C40" w14:textId="77777777" w:rsidR="00696371" w:rsidRPr="009B1252" w:rsidRDefault="00696371" w:rsidP="00696371">
      <w:pPr>
        <w:jc w:val="center"/>
        <w:rPr>
          <w:rFonts w:eastAsia="Calibri" w:cs="Arial"/>
          <w:b/>
          <w:bCs/>
          <w:color w:val="FF0000"/>
          <w:sz w:val="22"/>
          <w:szCs w:val="22"/>
          <w:highlight w:val="yellow"/>
        </w:rPr>
      </w:pPr>
    </w:p>
    <w:p w14:paraId="3193CA0F" w14:textId="77777777" w:rsidR="00696371" w:rsidRPr="009B1252" w:rsidRDefault="00696371" w:rsidP="00696371">
      <w:pPr>
        <w:spacing w:line="360" w:lineRule="auto"/>
        <w:jc w:val="center"/>
        <w:rPr>
          <w:rFonts w:eastAsia="Calibri" w:cs="Arial"/>
          <w:b/>
          <w:bCs/>
          <w:sz w:val="22"/>
          <w:szCs w:val="22"/>
          <w:u w:val="single"/>
        </w:rPr>
      </w:pPr>
      <w:r w:rsidRPr="009B1252">
        <w:rPr>
          <w:rFonts w:eastAsia="Calibri" w:cs="Arial"/>
          <w:b/>
          <w:bCs/>
          <w:sz w:val="22"/>
          <w:szCs w:val="22"/>
          <w:u w:val="single"/>
        </w:rPr>
        <w:t>SCHEDULED AGREEMENT</w:t>
      </w:r>
    </w:p>
    <w:p w14:paraId="0DBB6DE1" w14:textId="442C5F85" w:rsidR="00696371" w:rsidRDefault="00696371" w:rsidP="009B1252">
      <w:pPr>
        <w:spacing w:line="360" w:lineRule="auto"/>
        <w:rPr>
          <w:rFonts w:eastAsia="Calibri" w:cs="Arial"/>
          <w:sz w:val="22"/>
          <w:szCs w:val="22"/>
        </w:rPr>
      </w:pPr>
      <w:r w:rsidRPr="009B1252">
        <w:rPr>
          <w:rFonts w:eastAsia="Calibri" w:cs="Arial"/>
          <w:sz w:val="22"/>
          <w:szCs w:val="22"/>
        </w:rPr>
        <w:t xml:space="preserve">The following Scheduled Agreement has been reached between CIÉ/Iarnród Éireann-Irish Rail of the first part and Transport Infrastructure Ireland </w:t>
      </w:r>
      <w:r w:rsidR="005B35C5" w:rsidRPr="009B1252">
        <w:rPr>
          <w:rFonts w:eastAsia="Calibri" w:cs="Arial"/>
          <w:sz w:val="22"/>
          <w:szCs w:val="22"/>
        </w:rPr>
        <w:t xml:space="preserve">(“TII”) </w:t>
      </w:r>
      <w:r w:rsidRPr="009B1252">
        <w:rPr>
          <w:rFonts w:eastAsia="Calibri" w:cs="Arial"/>
          <w:sz w:val="22"/>
          <w:szCs w:val="22"/>
        </w:rPr>
        <w:t xml:space="preserve">of the second part (“the parties”) in relation to the aforesaid application for the DART+ West Electrified Heavy Railway Order [2023] (“the Railway Order”). </w:t>
      </w:r>
    </w:p>
    <w:p w14:paraId="30509EE9" w14:textId="0AE40559" w:rsidR="00D724E7" w:rsidRDefault="006E47C1" w:rsidP="001A4F16">
      <w:pPr>
        <w:numPr>
          <w:ilvl w:val="0"/>
          <w:numId w:val="6"/>
        </w:numPr>
        <w:spacing w:line="360" w:lineRule="auto"/>
        <w:rPr>
          <w:rFonts w:cs="Arial"/>
          <w:sz w:val="22"/>
          <w:szCs w:val="22"/>
        </w:rPr>
      </w:pPr>
      <w:r w:rsidRPr="00835A33">
        <w:rPr>
          <w:rFonts w:cs="Arial"/>
          <w:sz w:val="22"/>
          <w:szCs w:val="22"/>
        </w:rPr>
        <w:t xml:space="preserve">The parties agree that if An Bord Pleanála (“the Board”) is of the view that it would be appropriate to grant the Railway Order, this Scheduled Agreement </w:t>
      </w:r>
      <w:r w:rsidR="00C72D70">
        <w:rPr>
          <w:rFonts w:cs="Arial"/>
          <w:sz w:val="22"/>
          <w:szCs w:val="22"/>
        </w:rPr>
        <w:t>shall</w:t>
      </w:r>
      <w:r w:rsidR="007F1597">
        <w:rPr>
          <w:rFonts w:cs="Arial"/>
          <w:sz w:val="22"/>
          <w:szCs w:val="22"/>
        </w:rPr>
        <w:t xml:space="preserve">, subject to the </w:t>
      </w:r>
      <w:r w:rsidR="00D23649">
        <w:rPr>
          <w:rFonts w:cs="Arial"/>
          <w:sz w:val="22"/>
          <w:szCs w:val="22"/>
        </w:rPr>
        <w:t xml:space="preserve">Board’s discretion, </w:t>
      </w:r>
      <w:r w:rsidRPr="00835A33">
        <w:rPr>
          <w:rFonts w:cs="Arial"/>
          <w:sz w:val="22"/>
          <w:szCs w:val="22"/>
        </w:rPr>
        <w:t>be included as an Agreement to the Thirteenth Schedule of the draft Railway Order (or such other or alternatively numbered Schedule</w:t>
      </w:r>
      <w:r>
        <w:rPr>
          <w:rFonts w:cs="Arial"/>
          <w:sz w:val="22"/>
          <w:szCs w:val="22"/>
        </w:rPr>
        <w:t xml:space="preserve"> </w:t>
      </w:r>
      <w:r w:rsidRPr="00835A33">
        <w:rPr>
          <w:rFonts w:cs="Arial"/>
          <w:sz w:val="22"/>
          <w:szCs w:val="22"/>
        </w:rPr>
        <w:t>as the Board may decide)</w:t>
      </w:r>
      <w:r>
        <w:rPr>
          <w:rFonts w:cs="Arial"/>
          <w:sz w:val="22"/>
          <w:szCs w:val="22"/>
        </w:rPr>
        <w:t xml:space="preserve"> </w:t>
      </w:r>
      <w:r w:rsidRPr="00835A33">
        <w:rPr>
          <w:rFonts w:cs="Arial"/>
          <w:sz w:val="22"/>
          <w:szCs w:val="22"/>
        </w:rPr>
        <w:t>and, where required, part of the provisions of this Agreement may be included as (a) condition(s) in the Eleventh Schedule of the draft Railway Order (or such other or alternatively numbered Schedule as the Board may decide).</w:t>
      </w:r>
    </w:p>
    <w:p w14:paraId="1ECE722E" w14:textId="77777777" w:rsidR="00BB4363" w:rsidRDefault="00AA0FAE" w:rsidP="000E3AA0">
      <w:pPr>
        <w:autoSpaceDE w:val="0"/>
        <w:autoSpaceDN w:val="0"/>
        <w:spacing w:line="360" w:lineRule="auto"/>
        <w:rPr>
          <w:rFonts w:eastAsia="Calibri" w:cs="Arial"/>
          <w:sz w:val="22"/>
          <w:szCs w:val="22"/>
        </w:rPr>
      </w:pPr>
      <w:r w:rsidRPr="004220DB">
        <w:rPr>
          <w:rFonts w:eastAsia="Calibri" w:cs="Arial"/>
          <w:sz w:val="22"/>
          <w:szCs w:val="22"/>
        </w:rPr>
        <w:t>CIÉ/Iarnród Éireann-Irish Rail agree to the following schedule of commitments for the protection of the national road and light rail network to form part of the proposed Railway Order.</w:t>
      </w:r>
      <w:r w:rsidR="00BB4363">
        <w:rPr>
          <w:rFonts w:eastAsia="Calibri" w:cs="Arial"/>
          <w:sz w:val="22"/>
          <w:szCs w:val="22"/>
        </w:rPr>
        <w:t xml:space="preserve"> </w:t>
      </w:r>
    </w:p>
    <w:p w14:paraId="7F7C7AD9" w14:textId="1072CA7A" w:rsidR="000E3AA0" w:rsidRPr="000E3AA0" w:rsidRDefault="000E3AA0" w:rsidP="000E3AA0">
      <w:pPr>
        <w:autoSpaceDE w:val="0"/>
        <w:autoSpaceDN w:val="0"/>
        <w:spacing w:line="360" w:lineRule="auto"/>
        <w:rPr>
          <w:rFonts w:cs="Arial"/>
          <w:b/>
          <w:bCs/>
          <w:sz w:val="22"/>
          <w:szCs w:val="22"/>
          <w:lang w:eastAsia="en-IE"/>
        </w:rPr>
      </w:pPr>
      <w:r w:rsidRPr="000E3AA0">
        <w:rPr>
          <w:rFonts w:cs="Arial"/>
          <w:b/>
          <w:bCs/>
          <w:sz w:val="22"/>
          <w:szCs w:val="22"/>
          <w:lang w:eastAsia="en-IE"/>
        </w:rPr>
        <w:lastRenderedPageBreak/>
        <w:t xml:space="preserve">Proposed Railway Order conditions for the protection of the </w:t>
      </w:r>
      <w:r>
        <w:rPr>
          <w:rFonts w:cs="Arial"/>
          <w:b/>
          <w:bCs/>
          <w:sz w:val="22"/>
          <w:szCs w:val="22"/>
          <w:lang w:eastAsia="en-IE"/>
        </w:rPr>
        <w:t>national road network</w:t>
      </w:r>
      <w:r w:rsidRPr="000E3AA0">
        <w:rPr>
          <w:rFonts w:cs="Arial"/>
          <w:b/>
          <w:bCs/>
          <w:sz w:val="22"/>
          <w:szCs w:val="22"/>
          <w:lang w:eastAsia="en-IE"/>
        </w:rPr>
        <w:t xml:space="preserve"> </w:t>
      </w:r>
    </w:p>
    <w:p w14:paraId="25615466" w14:textId="77777777" w:rsidR="005B35C5" w:rsidRPr="009B1252" w:rsidRDefault="005B35C5" w:rsidP="009B1252">
      <w:pPr>
        <w:spacing w:line="360" w:lineRule="auto"/>
        <w:contextualSpacing/>
        <w:rPr>
          <w:rFonts w:eastAsia="Calibri" w:cs="Arial"/>
          <w:sz w:val="22"/>
          <w:szCs w:val="22"/>
        </w:rPr>
      </w:pPr>
    </w:p>
    <w:p w14:paraId="72CFBEE4" w14:textId="42F89A8E" w:rsidR="00E417D7" w:rsidRPr="00E417D7" w:rsidRDefault="00E417D7" w:rsidP="700EB52A">
      <w:pPr>
        <w:pStyle w:val="ListParagraph"/>
        <w:numPr>
          <w:ilvl w:val="0"/>
          <w:numId w:val="6"/>
        </w:numPr>
        <w:spacing w:line="360" w:lineRule="auto"/>
        <w:rPr>
          <w:rFonts w:ascii="Arial" w:hAnsi="Arial" w:cs="Arial"/>
        </w:rPr>
      </w:pPr>
      <w:r w:rsidRPr="700EB52A">
        <w:rPr>
          <w:rFonts w:ascii="Arial" w:hAnsi="Arial" w:cs="Arial"/>
        </w:rPr>
        <w:t xml:space="preserve">Development shall be undertaken in accordance with TII Publications.  Prior to commencement of development, plans and details of works in the vicinity of the national road network required under TII Publications shall be submitted for the written agreement of the planning authority in consultation with TII.  </w:t>
      </w:r>
    </w:p>
    <w:p w14:paraId="3EF1CCD0" w14:textId="77777777" w:rsidR="0034623D" w:rsidRPr="009B1252" w:rsidRDefault="0034623D" w:rsidP="007D3336">
      <w:pPr>
        <w:pStyle w:val="ListParagraph"/>
        <w:spacing w:line="360" w:lineRule="auto"/>
        <w:jc w:val="both"/>
        <w:rPr>
          <w:rFonts w:ascii="Arial" w:hAnsi="Arial" w:cs="Arial"/>
        </w:rPr>
      </w:pPr>
    </w:p>
    <w:p w14:paraId="2C7AD9C1" w14:textId="4AF04C36" w:rsidR="0049631C" w:rsidRDefault="0049631C" w:rsidP="007D3336">
      <w:pPr>
        <w:pStyle w:val="ListParagraph"/>
        <w:numPr>
          <w:ilvl w:val="0"/>
          <w:numId w:val="6"/>
        </w:numPr>
        <w:spacing w:line="360" w:lineRule="auto"/>
        <w:jc w:val="both"/>
        <w:rPr>
          <w:rFonts w:ascii="Arial" w:hAnsi="Arial" w:cs="Arial"/>
        </w:rPr>
      </w:pPr>
      <w:r w:rsidRPr="700EB52A">
        <w:rPr>
          <w:rFonts w:ascii="Arial" w:hAnsi="Arial" w:cs="Arial"/>
        </w:rPr>
        <w:t>Prior to commencement of development</w:t>
      </w:r>
      <w:r w:rsidR="007D3336" w:rsidRPr="700EB52A">
        <w:rPr>
          <w:rFonts w:ascii="Arial" w:hAnsi="Arial" w:cs="Arial"/>
        </w:rPr>
        <w:t xml:space="preserve"> in the vicinity of the National Road Network</w:t>
      </w:r>
      <w:r w:rsidRPr="700EB52A">
        <w:rPr>
          <w:rFonts w:ascii="Arial" w:hAnsi="Arial" w:cs="Arial"/>
        </w:rPr>
        <w:t xml:space="preserve">, the Construction Environmental Management Plan (CEMP) shall be submitted for the written agreement of the planning authority subject to the written agreement of TII. The CEMP will reflect mitigation and monitoring for the national road network. </w:t>
      </w:r>
    </w:p>
    <w:p w14:paraId="3DD4BE92" w14:textId="77777777" w:rsidR="00020FF3" w:rsidRPr="009B1252" w:rsidRDefault="00020FF3" w:rsidP="004220DB">
      <w:pPr>
        <w:pStyle w:val="ListParagraph"/>
        <w:spacing w:line="360" w:lineRule="auto"/>
        <w:jc w:val="both"/>
        <w:rPr>
          <w:rFonts w:ascii="Arial" w:hAnsi="Arial" w:cs="Arial"/>
        </w:rPr>
      </w:pPr>
    </w:p>
    <w:p w14:paraId="52A14312" w14:textId="79AC420A" w:rsidR="00F83B4C" w:rsidRPr="00F83B4C" w:rsidRDefault="00F83B4C" w:rsidP="700EB52A">
      <w:pPr>
        <w:pStyle w:val="ListParagraph"/>
        <w:numPr>
          <w:ilvl w:val="0"/>
          <w:numId w:val="6"/>
        </w:numPr>
        <w:spacing w:line="360" w:lineRule="auto"/>
        <w:rPr>
          <w:rFonts w:ascii="Arial" w:hAnsi="Arial" w:cs="Arial"/>
        </w:rPr>
      </w:pPr>
      <w:r w:rsidRPr="700EB52A">
        <w:rPr>
          <w:rFonts w:ascii="Arial" w:hAnsi="Arial" w:cs="Arial"/>
        </w:rPr>
        <w:t>Prior to commencement of development</w:t>
      </w:r>
      <w:r w:rsidR="007D3336" w:rsidRPr="700EB52A">
        <w:rPr>
          <w:rFonts w:ascii="Arial" w:hAnsi="Arial" w:cs="Arial"/>
        </w:rPr>
        <w:t xml:space="preserve"> in the vicinity of the National Road Network</w:t>
      </w:r>
      <w:r w:rsidRPr="700EB52A">
        <w:rPr>
          <w:rFonts w:ascii="Arial" w:hAnsi="Arial" w:cs="Arial"/>
        </w:rPr>
        <w:t xml:space="preserve">, the Construction Traffic Management Plan including access to services, shall be submitted for the written agreement of the planning authority subject to the written agreement of TII.  The Construction Traffic Management Plan </w:t>
      </w:r>
      <w:proofErr w:type="gramStart"/>
      <w:r w:rsidRPr="700EB52A">
        <w:rPr>
          <w:rFonts w:ascii="Arial" w:hAnsi="Arial" w:cs="Arial"/>
        </w:rPr>
        <w:t>shall:-</w:t>
      </w:r>
      <w:proofErr w:type="gramEnd"/>
    </w:p>
    <w:p w14:paraId="6C9D5768" w14:textId="3C6798FD" w:rsidR="003D74FA" w:rsidRPr="009B1252" w:rsidRDefault="003D74FA" w:rsidP="007D3336">
      <w:pPr>
        <w:pStyle w:val="ListParagraph"/>
        <w:numPr>
          <w:ilvl w:val="1"/>
          <w:numId w:val="6"/>
        </w:numPr>
        <w:spacing w:line="360" w:lineRule="auto"/>
        <w:contextualSpacing w:val="0"/>
        <w:jc w:val="both"/>
        <w:rPr>
          <w:rFonts w:ascii="Arial" w:hAnsi="Arial" w:cs="Arial"/>
        </w:rPr>
      </w:pPr>
      <w:r w:rsidRPr="009B1252">
        <w:rPr>
          <w:rFonts w:ascii="Arial" w:hAnsi="Arial" w:cs="Arial"/>
        </w:rPr>
        <w:t xml:space="preserve">Demonstrate consultation with the Motorway Maintenance and Renewals Contract Network A and M3 PPP Contractors, via </w:t>
      </w:r>
      <w:r w:rsidR="00696371" w:rsidRPr="009B1252">
        <w:rPr>
          <w:rFonts w:ascii="Arial" w:eastAsia="Calibri" w:hAnsi="Arial" w:cs="Arial"/>
        </w:rPr>
        <w:t xml:space="preserve">Transport Infrastructure Ireland </w:t>
      </w:r>
      <w:r w:rsidRPr="009B1252">
        <w:rPr>
          <w:rFonts w:ascii="Arial" w:hAnsi="Arial" w:cs="Arial"/>
        </w:rPr>
        <w:t>and the relevant road authorities, and</w:t>
      </w:r>
    </w:p>
    <w:p w14:paraId="6B2F1BA0" w14:textId="77777777" w:rsidR="003D74FA" w:rsidRPr="009B1252" w:rsidRDefault="003D74FA" w:rsidP="007D3336">
      <w:pPr>
        <w:pStyle w:val="ListParagraph"/>
        <w:numPr>
          <w:ilvl w:val="1"/>
          <w:numId w:val="6"/>
        </w:numPr>
        <w:spacing w:line="360" w:lineRule="auto"/>
        <w:contextualSpacing w:val="0"/>
        <w:jc w:val="both"/>
        <w:rPr>
          <w:rFonts w:ascii="Arial" w:hAnsi="Arial" w:cs="Arial"/>
        </w:rPr>
      </w:pPr>
      <w:r w:rsidRPr="009B1252">
        <w:rPr>
          <w:rFonts w:ascii="Arial" w:hAnsi="Arial" w:cs="Arial"/>
        </w:rPr>
        <w:t>Include detailed information on traffic management, including signage (static and VMS) to ensure the strategic function of the national road network is protected.</w:t>
      </w:r>
    </w:p>
    <w:p w14:paraId="501FA69B" w14:textId="09653ECB" w:rsidR="003D74FA" w:rsidRDefault="003D74FA" w:rsidP="009B1252">
      <w:pPr>
        <w:autoSpaceDE w:val="0"/>
        <w:autoSpaceDN w:val="0"/>
        <w:spacing w:line="360" w:lineRule="auto"/>
        <w:rPr>
          <w:rFonts w:cs="Arial"/>
          <w:b/>
          <w:bCs/>
          <w:sz w:val="22"/>
          <w:szCs w:val="22"/>
          <w:lang w:eastAsia="en-IE"/>
        </w:rPr>
      </w:pPr>
      <w:r w:rsidRPr="009B1252">
        <w:rPr>
          <w:rFonts w:cs="Arial"/>
          <w:b/>
          <w:bCs/>
          <w:sz w:val="22"/>
          <w:szCs w:val="22"/>
          <w:lang w:eastAsia="en-IE"/>
        </w:rPr>
        <w:t xml:space="preserve">Proposed </w:t>
      </w:r>
      <w:r w:rsidR="005B35C5" w:rsidRPr="009B1252">
        <w:rPr>
          <w:rFonts w:cs="Arial"/>
          <w:b/>
          <w:bCs/>
          <w:sz w:val="22"/>
          <w:szCs w:val="22"/>
          <w:lang w:eastAsia="en-IE"/>
        </w:rPr>
        <w:t>R</w:t>
      </w:r>
      <w:r w:rsidRPr="009B1252">
        <w:rPr>
          <w:rFonts w:cs="Arial"/>
          <w:b/>
          <w:bCs/>
          <w:sz w:val="22"/>
          <w:szCs w:val="22"/>
          <w:lang w:eastAsia="en-IE"/>
        </w:rPr>
        <w:t xml:space="preserve">ailway </w:t>
      </w:r>
      <w:r w:rsidR="005B35C5" w:rsidRPr="009B1252">
        <w:rPr>
          <w:rFonts w:cs="Arial"/>
          <w:b/>
          <w:bCs/>
          <w:sz w:val="22"/>
          <w:szCs w:val="22"/>
          <w:lang w:eastAsia="en-IE"/>
        </w:rPr>
        <w:t>O</w:t>
      </w:r>
      <w:r w:rsidRPr="009B1252">
        <w:rPr>
          <w:rFonts w:cs="Arial"/>
          <w:b/>
          <w:bCs/>
          <w:sz w:val="22"/>
          <w:szCs w:val="22"/>
          <w:lang w:eastAsia="en-IE"/>
        </w:rPr>
        <w:t xml:space="preserve">rder conditions for the protection of the light rail network </w:t>
      </w:r>
      <w:r w:rsidR="009B1252">
        <w:rPr>
          <w:rFonts w:cs="Arial"/>
          <w:b/>
          <w:bCs/>
          <w:sz w:val="22"/>
          <w:szCs w:val="22"/>
          <w:lang w:eastAsia="en-IE"/>
        </w:rPr>
        <w:t>(</w:t>
      </w:r>
      <w:r w:rsidRPr="009B1252">
        <w:rPr>
          <w:rFonts w:cs="Arial"/>
          <w:b/>
          <w:bCs/>
          <w:sz w:val="22"/>
          <w:szCs w:val="22"/>
          <w:lang w:eastAsia="en-IE"/>
        </w:rPr>
        <w:t>Luas</w:t>
      </w:r>
      <w:r w:rsidR="009B1252">
        <w:rPr>
          <w:rFonts w:cs="Arial"/>
          <w:b/>
          <w:bCs/>
          <w:sz w:val="22"/>
          <w:szCs w:val="22"/>
          <w:lang w:eastAsia="en-IE"/>
        </w:rPr>
        <w:t>)</w:t>
      </w:r>
    </w:p>
    <w:p w14:paraId="0320504F" w14:textId="77777777" w:rsidR="00BB4363" w:rsidRDefault="00BB4363" w:rsidP="009B1252">
      <w:pPr>
        <w:autoSpaceDE w:val="0"/>
        <w:autoSpaceDN w:val="0"/>
        <w:spacing w:line="360" w:lineRule="auto"/>
        <w:rPr>
          <w:rFonts w:cs="Arial"/>
          <w:b/>
          <w:bCs/>
          <w:sz w:val="22"/>
          <w:szCs w:val="22"/>
          <w:lang w:eastAsia="en-IE"/>
        </w:rPr>
      </w:pPr>
    </w:p>
    <w:p w14:paraId="5AB6D21F" w14:textId="6D3813A2" w:rsidR="00F471FC" w:rsidRPr="00F471FC" w:rsidRDefault="00F471FC" w:rsidP="700EB52A">
      <w:pPr>
        <w:pStyle w:val="ListParagraph"/>
        <w:numPr>
          <w:ilvl w:val="0"/>
          <w:numId w:val="11"/>
        </w:numPr>
        <w:spacing w:line="360" w:lineRule="auto"/>
        <w:rPr>
          <w:rFonts w:ascii="Arial" w:hAnsi="Arial" w:cs="Arial"/>
        </w:rPr>
      </w:pPr>
      <w:r w:rsidRPr="700EB52A">
        <w:rPr>
          <w:rFonts w:ascii="Arial" w:hAnsi="Arial" w:cs="Arial"/>
        </w:rPr>
        <w:t>Overhead Conductor System (OCS) poles are located on / or adjacent to the proposed scheme.  Prior to commencement of development</w:t>
      </w:r>
      <w:r w:rsidR="007D3336" w:rsidRPr="700EB52A">
        <w:rPr>
          <w:rFonts w:ascii="Arial" w:hAnsi="Arial" w:cs="Arial"/>
        </w:rPr>
        <w:t xml:space="preserve"> in the vicinity of the light rail network (Luas)</w:t>
      </w:r>
      <w:r w:rsidRPr="700EB52A">
        <w:rPr>
          <w:rFonts w:ascii="Arial" w:hAnsi="Arial" w:cs="Arial"/>
        </w:rPr>
        <w:t>, the following plans and details shall be submitted for the written agreement of the planning authority subject to the written agreement of TII:</w:t>
      </w:r>
    </w:p>
    <w:p w14:paraId="70C1322A" w14:textId="77777777" w:rsidR="003D74FA" w:rsidRPr="009B1252" w:rsidRDefault="003D74FA" w:rsidP="007D3336">
      <w:pPr>
        <w:pStyle w:val="ListParagraph"/>
        <w:numPr>
          <w:ilvl w:val="2"/>
          <w:numId w:val="2"/>
        </w:numPr>
        <w:spacing w:line="360" w:lineRule="auto"/>
        <w:contextualSpacing w:val="0"/>
        <w:jc w:val="both"/>
        <w:rPr>
          <w:rFonts w:ascii="Arial" w:hAnsi="Arial" w:cs="Arial"/>
        </w:rPr>
      </w:pPr>
      <w:r w:rsidRPr="009B1252">
        <w:rPr>
          <w:rFonts w:ascii="Arial" w:hAnsi="Arial" w:cs="Arial"/>
        </w:rPr>
        <w:t>OCS pole protection and safety distances, and / or</w:t>
      </w:r>
    </w:p>
    <w:p w14:paraId="3EAE7C34" w14:textId="77777777" w:rsidR="003D74FA" w:rsidRPr="009B1252" w:rsidRDefault="003D74FA" w:rsidP="007D3336">
      <w:pPr>
        <w:pStyle w:val="ListParagraph"/>
        <w:numPr>
          <w:ilvl w:val="2"/>
          <w:numId w:val="2"/>
        </w:numPr>
        <w:spacing w:line="360" w:lineRule="auto"/>
        <w:contextualSpacing w:val="0"/>
        <w:jc w:val="both"/>
        <w:rPr>
          <w:rFonts w:ascii="Arial" w:hAnsi="Arial" w:cs="Arial"/>
        </w:rPr>
      </w:pPr>
      <w:r w:rsidRPr="009B1252">
        <w:rPr>
          <w:rFonts w:ascii="Arial" w:hAnsi="Arial" w:cs="Arial"/>
        </w:rPr>
        <w:t xml:space="preserve">Existing, </w:t>
      </w:r>
      <w:proofErr w:type="gramStart"/>
      <w:r w:rsidRPr="009B1252">
        <w:rPr>
          <w:rFonts w:ascii="Arial" w:hAnsi="Arial" w:cs="Arial"/>
        </w:rPr>
        <w:t>temporary</w:t>
      </w:r>
      <w:proofErr w:type="gramEnd"/>
      <w:r w:rsidRPr="009B1252">
        <w:rPr>
          <w:rFonts w:ascii="Arial" w:hAnsi="Arial" w:cs="Arial"/>
        </w:rPr>
        <w:t xml:space="preserve"> and subsequent permanent fixings.</w:t>
      </w:r>
    </w:p>
    <w:p w14:paraId="46DFB5F9" w14:textId="67CF8049" w:rsidR="003D74FA" w:rsidRPr="009B1252" w:rsidRDefault="00BA4603" w:rsidP="007D3336">
      <w:pPr>
        <w:pStyle w:val="ListParagraph"/>
        <w:spacing w:line="360" w:lineRule="auto"/>
        <w:ind w:left="1797"/>
        <w:contextualSpacing w:val="0"/>
        <w:jc w:val="both"/>
        <w:rPr>
          <w:rFonts w:ascii="Arial" w:hAnsi="Arial" w:cs="Arial"/>
        </w:rPr>
      </w:pPr>
      <w:r w:rsidRPr="009B1252">
        <w:rPr>
          <w:rFonts w:ascii="Arial" w:eastAsia="Calibri" w:hAnsi="Arial" w:cs="Arial"/>
        </w:rPr>
        <w:t xml:space="preserve">CIÉ/Iarnród Éireann-Irish Rail </w:t>
      </w:r>
      <w:r w:rsidR="003D74FA" w:rsidRPr="009B1252">
        <w:rPr>
          <w:rFonts w:ascii="Arial" w:hAnsi="Arial" w:cs="Arial"/>
        </w:rPr>
        <w:t>shall be liable for all costs associated with the removal and reinstatement of the Luas related infrastructure.</w:t>
      </w:r>
    </w:p>
    <w:p w14:paraId="43D9EE5C" w14:textId="2E13E3DB" w:rsidR="00453669" w:rsidRPr="00453669" w:rsidRDefault="00453669" w:rsidP="700EB52A">
      <w:pPr>
        <w:pStyle w:val="ListParagraph"/>
        <w:numPr>
          <w:ilvl w:val="0"/>
          <w:numId w:val="11"/>
        </w:numPr>
        <w:spacing w:line="360" w:lineRule="auto"/>
        <w:rPr>
          <w:rFonts w:ascii="Arial" w:hAnsi="Arial" w:cs="Arial"/>
        </w:rPr>
      </w:pPr>
      <w:r w:rsidRPr="700EB52A">
        <w:rPr>
          <w:rFonts w:ascii="Arial" w:hAnsi="Arial" w:cs="Arial"/>
        </w:rPr>
        <w:lastRenderedPageBreak/>
        <w:t>Prior to commencement of development</w:t>
      </w:r>
      <w:r w:rsidR="007D3336" w:rsidRPr="700EB52A">
        <w:rPr>
          <w:rFonts w:ascii="Arial" w:hAnsi="Arial" w:cs="Arial"/>
        </w:rPr>
        <w:t xml:space="preserve"> in the vicinity of the light rail network (Luas</w:t>
      </w:r>
      <w:r w:rsidR="004D0822" w:rsidRPr="700EB52A">
        <w:rPr>
          <w:rFonts w:ascii="Arial" w:hAnsi="Arial" w:cs="Arial"/>
        </w:rPr>
        <w:t>),</w:t>
      </w:r>
      <w:r w:rsidRPr="700EB52A">
        <w:rPr>
          <w:rFonts w:ascii="Arial" w:hAnsi="Arial" w:cs="Arial"/>
        </w:rPr>
        <w:t xml:space="preserve"> the Construction Environmental Management Plan (CEMP) shall be submitted for the written agreement of the planning authority subject to the written agreement of TII. The CEMP will contain a method statement to resolve all Luas interface issues that </w:t>
      </w:r>
      <w:proofErr w:type="gramStart"/>
      <w:r w:rsidRPr="700EB52A">
        <w:rPr>
          <w:rFonts w:ascii="Arial" w:hAnsi="Arial" w:cs="Arial"/>
        </w:rPr>
        <w:t>shall:-</w:t>
      </w:r>
      <w:proofErr w:type="gramEnd"/>
    </w:p>
    <w:p w14:paraId="4AB6530B" w14:textId="77777777" w:rsidR="003D74FA" w:rsidRPr="009B1252" w:rsidRDefault="003D74FA" w:rsidP="007D3336">
      <w:pPr>
        <w:pStyle w:val="ListParagraph"/>
        <w:numPr>
          <w:ilvl w:val="0"/>
          <w:numId w:val="4"/>
        </w:numPr>
        <w:spacing w:line="360" w:lineRule="auto"/>
        <w:contextualSpacing w:val="0"/>
        <w:jc w:val="both"/>
        <w:rPr>
          <w:rFonts w:ascii="Arial" w:hAnsi="Arial" w:cs="Arial"/>
        </w:rPr>
      </w:pPr>
      <w:r w:rsidRPr="009B1252">
        <w:rPr>
          <w:rFonts w:ascii="Arial" w:hAnsi="Arial" w:cs="Arial"/>
        </w:rPr>
        <w:t>identify all Luas alignment interfaces,</w:t>
      </w:r>
    </w:p>
    <w:p w14:paraId="4F9CB572" w14:textId="77777777" w:rsidR="003D74FA" w:rsidRPr="009B1252" w:rsidRDefault="003D74FA" w:rsidP="007D3336">
      <w:pPr>
        <w:pStyle w:val="ListParagraph"/>
        <w:numPr>
          <w:ilvl w:val="0"/>
          <w:numId w:val="4"/>
        </w:numPr>
        <w:spacing w:line="360" w:lineRule="auto"/>
        <w:contextualSpacing w:val="0"/>
        <w:jc w:val="both"/>
        <w:rPr>
          <w:rFonts w:ascii="Arial" w:hAnsi="Arial" w:cs="Arial"/>
        </w:rPr>
      </w:pPr>
      <w:r w:rsidRPr="009B1252">
        <w:rPr>
          <w:rFonts w:ascii="Arial" w:hAnsi="Arial" w:cs="Arial"/>
        </w:rPr>
        <w:t>contain a risk assessment for works associated with the interfaces, including all electrification fault scenarios and</w:t>
      </w:r>
    </w:p>
    <w:p w14:paraId="49E9B832" w14:textId="77777777" w:rsidR="003D74FA" w:rsidRPr="009B1252" w:rsidRDefault="003D74FA" w:rsidP="007D3336">
      <w:pPr>
        <w:pStyle w:val="ListParagraph"/>
        <w:numPr>
          <w:ilvl w:val="0"/>
          <w:numId w:val="4"/>
        </w:numPr>
        <w:spacing w:after="0" w:line="360" w:lineRule="auto"/>
        <w:contextualSpacing w:val="0"/>
        <w:jc w:val="both"/>
        <w:rPr>
          <w:rFonts w:ascii="Arial" w:hAnsi="Arial" w:cs="Arial"/>
        </w:rPr>
      </w:pPr>
      <w:r w:rsidRPr="009B1252">
        <w:rPr>
          <w:rFonts w:ascii="Arial" w:hAnsi="Arial" w:cs="Arial"/>
        </w:rPr>
        <w:t>contain mitigation measures for unacceptably high risks, including electromagnetic interference (EMI) and vibration and settlement monitoring regime if necessary.</w:t>
      </w:r>
    </w:p>
    <w:p w14:paraId="69834A9C" w14:textId="77777777" w:rsidR="005B35C5" w:rsidRPr="009B1252" w:rsidRDefault="003D74FA" w:rsidP="007D3336">
      <w:pPr>
        <w:pStyle w:val="ListParagraph"/>
        <w:spacing w:line="360" w:lineRule="auto"/>
        <w:ind w:left="1797"/>
        <w:contextualSpacing w:val="0"/>
        <w:jc w:val="both"/>
        <w:rPr>
          <w:rFonts w:ascii="Arial" w:hAnsi="Arial" w:cs="Arial"/>
        </w:rPr>
      </w:pPr>
      <w:r w:rsidRPr="009B1252">
        <w:rPr>
          <w:rFonts w:ascii="Arial" w:hAnsi="Arial" w:cs="Arial"/>
        </w:rPr>
        <w:t xml:space="preserve">The method statement shall be in accordance with </w:t>
      </w:r>
      <w:r w:rsidR="00696371" w:rsidRPr="009B1252">
        <w:rPr>
          <w:rFonts w:ascii="Arial" w:eastAsia="Calibri" w:hAnsi="Arial" w:cs="Arial"/>
        </w:rPr>
        <w:t>Transport Infrastructure Ireland</w:t>
      </w:r>
      <w:r w:rsidRPr="009B1252">
        <w:rPr>
          <w:rFonts w:ascii="Arial" w:hAnsi="Arial" w:cs="Arial"/>
        </w:rPr>
        <w:t>’s “Code of engineering practice for works on, near, or adjacent the Luas light rail system.”</w:t>
      </w:r>
    </w:p>
    <w:p w14:paraId="089CAA5E" w14:textId="3F621D2E" w:rsidR="003D74FA" w:rsidRPr="009B1252" w:rsidRDefault="003D74FA" w:rsidP="007D3336">
      <w:pPr>
        <w:pStyle w:val="ListParagraph"/>
        <w:numPr>
          <w:ilvl w:val="0"/>
          <w:numId w:val="11"/>
        </w:numPr>
        <w:spacing w:line="360" w:lineRule="auto"/>
        <w:ind w:left="1797" w:hanging="357"/>
        <w:contextualSpacing w:val="0"/>
        <w:jc w:val="both"/>
        <w:rPr>
          <w:rFonts w:ascii="Arial" w:hAnsi="Arial" w:cs="Arial"/>
        </w:rPr>
      </w:pPr>
      <w:r w:rsidRPr="009B1252">
        <w:rPr>
          <w:rFonts w:ascii="Arial" w:hAnsi="Arial" w:cs="Arial"/>
        </w:rPr>
        <w:t>All works associated with removal, temporary and final installation of Luas infrastructure are to be undertaken outside of Luas operational hours, under system shutdown and Overhead Conductor System isolation with prior agreement wit</w:t>
      </w:r>
      <w:r w:rsidR="00696371" w:rsidRPr="009B1252">
        <w:rPr>
          <w:rFonts w:ascii="Arial" w:hAnsi="Arial" w:cs="Arial"/>
        </w:rPr>
        <w:t>h</w:t>
      </w:r>
      <w:r w:rsidR="00696371" w:rsidRPr="009B1252">
        <w:rPr>
          <w:rFonts w:ascii="Arial" w:eastAsia="Calibri" w:hAnsi="Arial" w:cs="Arial"/>
        </w:rPr>
        <w:t xml:space="preserve"> </w:t>
      </w:r>
      <w:r w:rsidR="005B35C5" w:rsidRPr="009B1252">
        <w:rPr>
          <w:rFonts w:ascii="Arial" w:eastAsia="Calibri" w:hAnsi="Arial" w:cs="Arial"/>
        </w:rPr>
        <w:t xml:space="preserve">TII </w:t>
      </w:r>
      <w:r w:rsidRPr="009B1252">
        <w:rPr>
          <w:rFonts w:ascii="Arial" w:hAnsi="Arial" w:cs="Arial"/>
        </w:rPr>
        <w:t>and the Luas Operator as required.</w:t>
      </w:r>
    </w:p>
    <w:p w14:paraId="6C34E6E4" w14:textId="1486AE9D" w:rsidR="00907083" w:rsidRPr="00907083" w:rsidRDefault="00907083" w:rsidP="004D0822">
      <w:pPr>
        <w:pStyle w:val="ListParagraph"/>
        <w:numPr>
          <w:ilvl w:val="0"/>
          <w:numId w:val="11"/>
        </w:numPr>
        <w:spacing w:line="360" w:lineRule="auto"/>
        <w:rPr>
          <w:rFonts w:ascii="Arial" w:hAnsi="Arial" w:cs="Arial"/>
        </w:rPr>
      </w:pPr>
      <w:r w:rsidRPr="700EB52A">
        <w:rPr>
          <w:rFonts w:ascii="Arial" w:hAnsi="Arial" w:cs="Arial"/>
        </w:rPr>
        <w:t>Prior to commencement of development</w:t>
      </w:r>
      <w:r w:rsidR="007D3336" w:rsidRPr="700EB52A">
        <w:rPr>
          <w:rFonts w:ascii="Arial" w:hAnsi="Arial" w:cs="Arial"/>
        </w:rPr>
        <w:t xml:space="preserve"> in the vicinity of the light rail network (Luas</w:t>
      </w:r>
      <w:r w:rsidR="004D0822" w:rsidRPr="700EB52A">
        <w:rPr>
          <w:rFonts w:ascii="Arial" w:hAnsi="Arial" w:cs="Arial"/>
        </w:rPr>
        <w:t>),</w:t>
      </w:r>
      <w:r w:rsidRPr="700EB52A">
        <w:rPr>
          <w:rFonts w:ascii="Arial" w:hAnsi="Arial" w:cs="Arial"/>
        </w:rPr>
        <w:t xml:space="preserve"> the Construction Traffic Management Plan including access to services, shall be submitted for the written agreement of the planning authority subject to the written agreement of TII.  The Construction Traffic Management Plan shall include identification of mitigation measures to protect operational Luas infrastructure. </w:t>
      </w:r>
    </w:p>
    <w:p w14:paraId="6674448A" w14:textId="5BFF93C3" w:rsidR="009B1252" w:rsidRPr="009B1252" w:rsidRDefault="009B1252" w:rsidP="007D3336">
      <w:pPr>
        <w:pStyle w:val="ListParagraph"/>
        <w:spacing w:line="360" w:lineRule="auto"/>
        <w:ind w:left="1797"/>
        <w:contextualSpacing w:val="0"/>
        <w:jc w:val="both"/>
        <w:rPr>
          <w:rFonts w:ascii="Arial" w:hAnsi="Arial" w:cs="Arial"/>
        </w:rPr>
      </w:pPr>
      <w:r w:rsidRPr="009B1252">
        <w:rPr>
          <w:rFonts w:ascii="Arial" w:hAnsi="Arial" w:cs="Arial"/>
        </w:rPr>
        <w:t>T</w:t>
      </w:r>
      <w:r w:rsidR="003D74FA" w:rsidRPr="009B1252">
        <w:rPr>
          <w:rFonts w:ascii="Arial" w:hAnsi="Arial" w:cs="Arial"/>
        </w:rPr>
        <w:t>he Luas operator/</w:t>
      </w:r>
      <w:r w:rsidR="00696371" w:rsidRPr="009B1252">
        <w:rPr>
          <w:rFonts w:ascii="Arial" w:eastAsia="Calibri" w:hAnsi="Arial" w:cs="Arial"/>
        </w:rPr>
        <w:t xml:space="preserve"> Transport Infrastructure Ireland</w:t>
      </w:r>
      <w:r w:rsidR="003D74FA" w:rsidRPr="009B1252">
        <w:rPr>
          <w:rFonts w:ascii="Arial" w:hAnsi="Arial" w:cs="Arial"/>
        </w:rPr>
        <w:t xml:space="preserve"> will require 24hr access to Luas infrastructure</w:t>
      </w:r>
      <w:r w:rsidR="00D63E4E">
        <w:rPr>
          <w:rFonts w:ascii="Arial" w:hAnsi="Arial" w:cs="Arial"/>
        </w:rPr>
        <w:t xml:space="preserve"> and</w:t>
      </w:r>
      <w:r w:rsidR="003D74FA" w:rsidRPr="009B1252">
        <w:rPr>
          <w:rFonts w:ascii="Arial" w:hAnsi="Arial" w:cs="Arial"/>
        </w:rPr>
        <w:t xml:space="preserve"> </w:t>
      </w:r>
      <w:r w:rsidR="00BA4603" w:rsidRPr="009B1252">
        <w:rPr>
          <w:rFonts w:ascii="Arial" w:eastAsia="Calibri" w:hAnsi="Arial" w:cs="Arial"/>
        </w:rPr>
        <w:t>CIÉ/Iarnród Éireann-Irish Rail</w:t>
      </w:r>
      <w:r w:rsidR="00BA4603" w:rsidRPr="009B1252">
        <w:rPr>
          <w:rFonts w:ascii="Arial" w:hAnsi="Arial" w:cs="Arial"/>
        </w:rPr>
        <w:t xml:space="preserve"> </w:t>
      </w:r>
      <w:r w:rsidR="00D63E4E">
        <w:rPr>
          <w:rFonts w:ascii="Arial" w:hAnsi="Arial" w:cs="Arial"/>
        </w:rPr>
        <w:t>will</w:t>
      </w:r>
      <w:r w:rsidR="00D63E4E" w:rsidRPr="009B1252">
        <w:rPr>
          <w:rFonts w:ascii="Arial" w:hAnsi="Arial" w:cs="Arial"/>
        </w:rPr>
        <w:t xml:space="preserve"> </w:t>
      </w:r>
      <w:r w:rsidR="003D74FA" w:rsidRPr="009B1252">
        <w:rPr>
          <w:rFonts w:ascii="Arial" w:hAnsi="Arial" w:cs="Arial"/>
        </w:rPr>
        <w:t xml:space="preserve">enter into an access and maintenance agreement with </w:t>
      </w:r>
      <w:r w:rsidRPr="009B1252">
        <w:rPr>
          <w:rFonts w:ascii="Arial" w:eastAsia="Calibri" w:hAnsi="Arial" w:cs="Arial"/>
        </w:rPr>
        <w:t>TII</w:t>
      </w:r>
      <w:r w:rsidR="00BA4603" w:rsidRPr="009B1252">
        <w:rPr>
          <w:rFonts w:ascii="Arial" w:eastAsia="Calibri" w:hAnsi="Arial" w:cs="Arial"/>
        </w:rPr>
        <w:t>.</w:t>
      </w:r>
    </w:p>
    <w:p w14:paraId="17369EF8" w14:textId="09B5A7D1" w:rsidR="003D74FA" w:rsidRPr="009B1252" w:rsidRDefault="00D63E4E" w:rsidP="007D3336">
      <w:pPr>
        <w:pStyle w:val="ListParagraph"/>
        <w:numPr>
          <w:ilvl w:val="0"/>
          <w:numId w:val="11"/>
        </w:numPr>
        <w:spacing w:line="360" w:lineRule="auto"/>
        <w:jc w:val="both"/>
        <w:rPr>
          <w:rFonts w:ascii="Arial" w:hAnsi="Arial" w:cs="Arial"/>
        </w:rPr>
      </w:pPr>
      <w:r>
        <w:rPr>
          <w:rFonts w:ascii="Arial" w:eastAsia="Calibri" w:hAnsi="Arial" w:cs="Arial"/>
        </w:rPr>
        <w:t xml:space="preserve">If necessary, </w:t>
      </w:r>
      <w:r w:rsidR="00BA4603" w:rsidRPr="009B1252">
        <w:rPr>
          <w:rFonts w:ascii="Arial" w:eastAsia="Calibri" w:hAnsi="Arial" w:cs="Arial"/>
        </w:rPr>
        <w:t xml:space="preserve">CIÉ/Iarnród Éireann-Irish Rail </w:t>
      </w:r>
      <w:r w:rsidR="003D74FA" w:rsidRPr="009B1252">
        <w:rPr>
          <w:rFonts w:ascii="Arial" w:hAnsi="Arial" w:cs="Arial"/>
        </w:rPr>
        <w:t xml:space="preserve">will apply for a works permit from the Luas Operator by virtue of the Light Railway (Regulation of Works) Bye-laws 2004 (S.I. number 101 of 2004) which regulates works occurring close to the Luas infrastructure in accordance with </w:t>
      </w:r>
      <w:r w:rsidR="0034623D" w:rsidRPr="009B1252">
        <w:rPr>
          <w:rFonts w:ascii="Arial" w:eastAsia="Calibri" w:hAnsi="Arial" w:cs="Arial"/>
        </w:rPr>
        <w:t>Transport Infrastructure Ireland</w:t>
      </w:r>
      <w:r w:rsidR="003D74FA" w:rsidRPr="009B1252">
        <w:rPr>
          <w:rFonts w:ascii="Arial" w:hAnsi="Arial" w:cs="Arial"/>
        </w:rPr>
        <w:t xml:space="preserve">’s “Code of engineering practice for works on, near, or adjacent the Luas light rail system”. </w:t>
      </w:r>
      <w:r w:rsidR="00BA4603" w:rsidRPr="009B1252">
        <w:rPr>
          <w:rFonts w:ascii="Arial" w:eastAsia="Calibri" w:hAnsi="Arial" w:cs="Arial"/>
        </w:rPr>
        <w:t xml:space="preserve">CIÉ/Iarnród Éireann-Irish Rail </w:t>
      </w:r>
      <w:r w:rsidR="003D74FA" w:rsidRPr="009B1252">
        <w:rPr>
          <w:rFonts w:ascii="Arial" w:hAnsi="Arial" w:cs="Arial"/>
        </w:rPr>
        <w:t xml:space="preserve">shall be liable for all of </w:t>
      </w:r>
      <w:r w:rsidR="0034623D" w:rsidRPr="009B1252">
        <w:rPr>
          <w:rFonts w:ascii="Arial" w:eastAsia="Calibri" w:hAnsi="Arial" w:cs="Arial"/>
        </w:rPr>
        <w:t>Transport Infrastructure Ireland</w:t>
      </w:r>
      <w:r w:rsidR="003D74FA" w:rsidRPr="009B1252">
        <w:rPr>
          <w:rFonts w:ascii="Arial" w:hAnsi="Arial" w:cs="Arial"/>
        </w:rPr>
        <w:t>’s costs associated with the removal and reinstatement of Luas related building fixings and infrastructure.</w:t>
      </w:r>
    </w:p>
    <w:p w14:paraId="32FA3D8B" w14:textId="77777777" w:rsidR="0034623D" w:rsidRPr="009B1252" w:rsidRDefault="0034623D" w:rsidP="009B1252">
      <w:pPr>
        <w:pStyle w:val="ListParagraph"/>
        <w:tabs>
          <w:tab w:val="left" w:pos="0"/>
        </w:tabs>
        <w:suppressAutoHyphens/>
        <w:spacing w:line="360" w:lineRule="auto"/>
        <w:ind w:left="1080" w:right="5057"/>
        <w:jc w:val="both"/>
        <w:rPr>
          <w:rFonts w:ascii="Arial" w:eastAsia="Calibri" w:hAnsi="Arial" w:cs="Arial"/>
        </w:rPr>
      </w:pPr>
    </w:p>
    <w:p w14:paraId="5A5DF1AF" w14:textId="1740FB6D" w:rsidR="0034623D" w:rsidRPr="009B1252" w:rsidRDefault="0034623D" w:rsidP="009B1252">
      <w:pPr>
        <w:pStyle w:val="ListParagraph"/>
        <w:tabs>
          <w:tab w:val="left" w:pos="0"/>
        </w:tabs>
        <w:suppressAutoHyphens/>
        <w:spacing w:line="480" w:lineRule="auto"/>
        <w:ind w:left="1080" w:right="5057"/>
        <w:jc w:val="both"/>
        <w:rPr>
          <w:rFonts w:ascii="Arial" w:eastAsia="Calibri" w:hAnsi="Arial" w:cs="Arial"/>
        </w:rPr>
      </w:pPr>
      <w:proofErr w:type="gramStart"/>
      <w:r w:rsidRPr="009B1252">
        <w:rPr>
          <w:rFonts w:ascii="Arial" w:eastAsia="Calibri" w:hAnsi="Arial" w:cs="Arial"/>
          <w:b/>
          <w:u w:val="single"/>
        </w:rPr>
        <w:t xml:space="preserve">SIGNED  </w:t>
      </w:r>
      <w:r w:rsidRPr="009B1252">
        <w:rPr>
          <w:rFonts w:ascii="Arial" w:eastAsia="Calibri" w:hAnsi="Arial" w:cs="Arial"/>
          <w:bCs/>
          <w:u w:val="single"/>
        </w:rPr>
        <w:t>on</w:t>
      </w:r>
      <w:proofErr w:type="gramEnd"/>
      <w:r w:rsidRPr="009B1252">
        <w:rPr>
          <w:rFonts w:ascii="Arial" w:eastAsia="Calibri" w:hAnsi="Arial" w:cs="Arial"/>
          <w:bCs/>
          <w:u w:val="single"/>
        </w:rPr>
        <w:t xml:space="preserve"> behalf of</w:t>
      </w:r>
      <w:r w:rsidRPr="009B1252">
        <w:rPr>
          <w:rFonts w:ascii="Arial" w:eastAsia="Calibri" w:hAnsi="Arial" w:cs="Arial"/>
          <w:b/>
          <w:u w:val="single"/>
        </w:rPr>
        <w:t xml:space="preserve"> CIÉ/</w:t>
      </w:r>
      <w:r w:rsidRPr="009B1252">
        <w:rPr>
          <w:rFonts w:ascii="Arial" w:eastAsia="Calibri" w:hAnsi="Arial" w:cs="Arial"/>
          <w:b/>
          <w:bCs/>
        </w:rPr>
        <w:t xml:space="preserve">Iarnród Éireann - Irish Rail </w:t>
      </w:r>
      <w:r w:rsidRPr="009B1252">
        <w:rPr>
          <w:rFonts w:ascii="Arial" w:eastAsia="Calibri" w:hAnsi="Arial" w:cs="Arial"/>
        </w:rPr>
        <w:t xml:space="preserve"> in the presence of:</w:t>
      </w:r>
    </w:p>
    <w:p w14:paraId="610DA1D6" w14:textId="77777777" w:rsidR="0034623D" w:rsidRPr="009B1252" w:rsidRDefault="0034623D" w:rsidP="009B1252">
      <w:pPr>
        <w:pStyle w:val="ListParagraph"/>
        <w:tabs>
          <w:tab w:val="left" w:pos="0"/>
        </w:tabs>
        <w:suppressAutoHyphens/>
        <w:spacing w:line="480" w:lineRule="auto"/>
        <w:ind w:left="1080" w:right="4773"/>
        <w:jc w:val="both"/>
        <w:rPr>
          <w:rFonts w:ascii="Arial" w:eastAsia="Calibri" w:hAnsi="Arial" w:cs="Arial"/>
        </w:rPr>
      </w:pPr>
    </w:p>
    <w:p w14:paraId="630671B8" w14:textId="77777777" w:rsidR="0034623D" w:rsidRPr="009B1252" w:rsidRDefault="0034623D" w:rsidP="009B1252">
      <w:pPr>
        <w:pStyle w:val="ListParagraph"/>
        <w:spacing w:line="480" w:lineRule="auto"/>
        <w:ind w:left="1080"/>
        <w:jc w:val="both"/>
        <w:rPr>
          <w:rFonts w:ascii="Arial" w:eastAsia="Calibri" w:hAnsi="Arial" w:cs="Arial"/>
        </w:rPr>
      </w:pPr>
      <w:r w:rsidRPr="009B1252">
        <w:rPr>
          <w:rFonts w:ascii="Arial" w:eastAsia="Calibri" w:hAnsi="Arial" w:cs="Arial"/>
        </w:rPr>
        <w:t>Date:</w:t>
      </w:r>
    </w:p>
    <w:p w14:paraId="09459E07" w14:textId="77777777" w:rsidR="0034623D" w:rsidRPr="009B1252" w:rsidRDefault="0034623D" w:rsidP="009B1252">
      <w:pPr>
        <w:pStyle w:val="ListParagraph"/>
        <w:spacing w:line="480" w:lineRule="auto"/>
        <w:ind w:left="1080"/>
        <w:jc w:val="both"/>
        <w:rPr>
          <w:rFonts w:ascii="Arial" w:eastAsia="Calibri" w:hAnsi="Arial" w:cs="Arial"/>
        </w:rPr>
      </w:pPr>
    </w:p>
    <w:p w14:paraId="4ECC2186" w14:textId="4BC6E9FC" w:rsidR="0034623D" w:rsidRPr="009B1252" w:rsidRDefault="0034623D" w:rsidP="009B1252">
      <w:pPr>
        <w:pStyle w:val="ListParagraph"/>
        <w:tabs>
          <w:tab w:val="left" w:pos="0"/>
        </w:tabs>
        <w:suppressAutoHyphens/>
        <w:spacing w:line="480" w:lineRule="auto"/>
        <w:ind w:left="1080" w:right="5057"/>
        <w:jc w:val="both"/>
        <w:rPr>
          <w:rFonts w:ascii="Arial" w:eastAsia="Calibri" w:hAnsi="Arial" w:cs="Arial"/>
        </w:rPr>
      </w:pPr>
      <w:proofErr w:type="gramStart"/>
      <w:r w:rsidRPr="009B1252">
        <w:rPr>
          <w:rFonts w:ascii="Arial" w:eastAsia="Calibri" w:hAnsi="Arial" w:cs="Arial"/>
          <w:b/>
          <w:u w:val="single"/>
        </w:rPr>
        <w:t xml:space="preserve">SIGNED  </w:t>
      </w:r>
      <w:r w:rsidRPr="009B1252">
        <w:rPr>
          <w:rFonts w:ascii="Arial" w:eastAsia="Calibri" w:hAnsi="Arial" w:cs="Arial"/>
          <w:bCs/>
          <w:u w:val="single"/>
        </w:rPr>
        <w:t>on</w:t>
      </w:r>
      <w:proofErr w:type="gramEnd"/>
      <w:r w:rsidRPr="009B1252">
        <w:rPr>
          <w:rFonts w:ascii="Arial" w:eastAsia="Calibri" w:hAnsi="Arial" w:cs="Arial"/>
          <w:bCs/>
          <w:u w:val="single"/>
        </w:rPr>
        <w:t xml:space="preserve"> behalf of</w:t>
      </w:r>
      <w:r w:rsidRPr="009B1252">
        <w:rPr>
          <w:rFonts w:ascii="Arial" w:eastAsia="Calibri" w:hAnsi="Arial" w:cs="Arial"/>
          <w:b/>
          <w:u w:val="single"/>
        </w:rPr>
        <w:t xml:space="preserve"> Transport Infrastructure Ireland</w:t>
      </w:r>
      <w:r w:rsidRPr="009B1252">
        <w:rPr>
          <w:rFonts w:ascii="Arial" w:eastAsia="Calibri" w:hAnsi="Arial" w:cs="Arial"/>
          <w:b/>
          <w:bCs/>
        </w:rPr>
        <w:t xml:space="preserve"> </w:t>
      </w:r>
      <w:r w:rsidRPr="009B1252">
        <w:rPr>
          <w:rFonts w:ascii="Arial" w:eastAsia="Calibri" w:hAnsi="Arial" w:cs="Arial"/>
        </w:rPr>
        <w:t>in the presence of:</w:t>
      </w:r>
    </w:p>
    <w:p w14:paraId="71DDDD5C" w14:textId="77777777" w:rsidR="009B1252" w:rsidRDefault="009B1252" w:rsidP="009B1252">
      <w:pPr>
        <w:pStyle w:val="ListParagraph"/>
        <w:spacing w:line="480" w:lineRule="auto"/>
        <w:ind w:left="1080"/>
        <w:jc w:val="both"/>
        <w:rPr>
          <w:rFonts w:ascii="Arial" w:eastAsia="Calibri" w:hAnsi="Arial" w:cs="Arial"/>
        </w:rPr>
      </w:pPr>
    </w:p>
    <w:p w14:paraId="7C9B7978" w14:textId="1C17BEBA" w:rsidR="009B1252" w:rsidRPr="009B1252" w:rsidRDefault="009B1252" w:rsidP="00D9797A">
      <w:pPr>
        <w:pStyle w:val="ListParagraph"/>
        <w:spacing w:before="120" w:after="0" w:line="480" w:lineRule="auto"/>
        <w:ind w:left="1077"/>
        <w:contextualSpacing w:val="0"/>
        <w:jc w:val="both"/>
        <w:rPr>
          <w:rFonts w:ascii="Arial" w:eastAsia="Calibri" w:hAnsi="Arial" w:cs="Arial"/>
        </w:rPr>
      </w:pPr>
      <w:r w:rsidRPr="009B1252">
        <w:rPr>
          <w:rFonts w:ascii="Arial" w:eastAsia="Calibri" w:hAnsi="Arial" w:cs="Arial"/>
        </w:rPr>
        <w:t>Date:</w:t>
      </w:r>
      <w:r w:rsidR="00A57692">
        <w:rPr>
          <w:rFonts w:ascii="Arial" w:eastAsia="Calibri" w:hAnsi="Arial" w:cs="Arial"/>
        </w:rPr>
        <w:t xml:space="preserve"> 27 September 2023</w:t>
      </w:r>
    </w:p>
    <w:p w14:paraId="0E592F5E" w14:textId="77777777" w:rsidR="0051131D" w:rsidRPr="0034623D" w:rsidRDefault="0051131D" w:rsidP="009B1252">
      <w:pPr>
        <w:spacing w:line="480" w:lineRule="auto"/>
        <w:rPr>
          <w:rFonts w:cs="Arial"/>
          <w:sz w:val="22"/>
          <w:szCs w:val="22"/>
        </w:rPr>
      </w:pPr>
    </w:p>
    <w:sectPr w:rsidR="0051131D" w:rsidRPr="0034623D" w:rsidSect="009C17C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75C67"/>
    <w:multiLevelType w:val="hybridMultilevel"/>
    <w:tmpl w:val="1B1A056C"/>
    <w:lvl w:ilvl="0" w:tplc="5EF8E03C">
      <w:start w:val="1"/>
      <w:numFmt w:val="lowerRoman"/>
      <w:lvlText w:val="(%1)"/>
      <w:lvlJc w:val="left"/>
      <w:pPr>
        <w:ind w:left="1440" w:hanging="720"/>
      </w:pPr>
      <w:rPr>
        <w:rFonts w:ascii="Arial" w:hAnsi="Arial"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F3054A3"/>
    <w:multiLevelType w:val="hybridMultilevel"/>
    <w:tmpl w:val="22EAB9B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024F1B"/>
    <w:multiLevelType w:val="hybridMultilevel"/>
    <w:tmpl w:val="16366ADC"/>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63789E"/>
    <w:multiLevelType w:val="hybridMultilevel"/>
    <w:tmpl w:val="A8D6AC3A"/>
    <w:lvl w:ilvl="0" w:tplc="26CA79F8">
      <w:start w:val="91"/>
      <w:numFmt w:val="decimal"/>
      <w:lvlText w:val="%1)"/>
      <w:lvlJc w:val="left"/>
      <w:pPr>
        <w:ind w:left="1800" w:hanging="360"/>
      </w:pPr>
      <w:rPr>
        <w:rFonts w:hint="default"/>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1DC11E02"/>
    <w:multiLevelType w:val="hybridMultilevel"/>
    <w:tmpl w:val="8E18CF86"/>
    <w:lvl w:ilvl="0" w:tplc="FFFFFFFF">
      <w:start w:val="1"/>
      <w:numFmt w:val="decimal"/>
      <w:lvlText w:val="%1."/>
      <w:lvlJc w:val="left"/>
      <w:pPr>
        <w:ind w:left="1080" w:hanging="360"/>
      </w:pPr>
      <w:rPr>
        <w:rFonts w:hint="default"/>
        <w:i w:val="0"/>
        <w:iCs w:val="0"/>
      </w:rPr>
    </w:lvl>
    <w:lvl w:ilvl="1" w:tplc="0C0A001B">
      <w:start w:val="1"/>
      <w:numFmt w:val="lowerRoman"/>
      <w:lvlText w:val="%2."/>
      <w:lvlJc w:val="righ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33603387"/>
    <w:multiLevelType w:val="hybridMultilevel"/>
    <w:tmpl w:val="16366AD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A156547"/>
    <w:multiLevelType w:val="hybridMultilevel"/>
    <w:tmpl w:val="30105606"/>
    <w:lvl w:ilvl="0" w:tplc="0C0A001B">
      <w:start w:val="1"/>
      <w:numFmt w:val="lowerRoman"/>
      <w:lvlText w:val="%1."/>
      <w:lvlJc w:val="right"/>
      <w:pPr>
        <w:ind w:left="2520" w:hanging="360"/>
      </w:pPr>
    </w:lvl>
    <w:lvl w:ilvl="1" w:tplc="18090019" w:tentative="1">
      <w:start w:val="1"/>
      <w:numFmt w:val="lowerLetter"/>
      <w:lvlText w:val="%2."/>
      <w:lvlJc w:val="left"/>
      <w:pPr>
        <w:ind w:left="3240" w:hanging="360"/>
      </w:pPr>
    </w:lvl>
    <w:lvl w:ilvl="2" w:tplc="1809001B" w:tentative="1">
      <w:start w:val="1"/>
      <w:numFmt w:val="lowerRoman"/>
      <w:lvlText w:val="%3."/>
      <w:lvlJc w:val="right"/>
      <w:pPr>
        <w:ind w:left="3960" w:hanging="180"/>
      </w:pPr>
    </w:lvl>
    <w:lvl w:ilvl="3" w:tplc="1809000F" w:tentative="1">
      <w:start w:val="1"/>
      <w:numFmt w:val="decimal"/>
      <w:lvlText w:val="%4."/>
      <w:lvlJc w:val="left"/>
      <w:pPr>
        <w:ind w:left="4680" w:hanging="360"/>
      </w:pPr>
    </w:lvl>
    <w:lvl w:ilvl="4" w:tplc="18090019" w:tentative="1">
      <w:start w:val="1"/>
      <w:numFmt w:val="lowerLetter"/>
      <w:lvlText w:val="%5."/>
      <w:lvlJc w:val="left"/>
      <w:pPr>
        <w:ind w:left="5400" w:hanging="360"/>
      </w:pPr>
    </w:lvl>
    <w:lvl w:ilvl="5" w:tplc="1809001B" w:tentative="1">
      <w:start w:val="1"/>
      <w:numFmt w:val="lowerRoman"/>
      <w:lvlText w:val="%6."/>
      <w:lvlJc w:val="right"/>
      <w:pPr>
        <w:ind w:left="6120" w:hanging="180"/>
      </w:pPr>
    </w:lvl>
    <w:lvl w:ilvl="6" w:tplc="1809000F" w:tentative="1">
      <w:start w:val="1"/>
      <w:numFmt w:val="decimal"/>
      <w:lvlText w:val="%7."/>
      <w:lvlJc w:val="left"/>
      <w:pPr>
        <w:ind w:left="6840" w:hanging="360"/>
      </w:pPr>
    </w:lvl>
    <w:lvl w:ilvl="7" w:tplc="18090019" w:tentative="1">
      <w:start w:val="1"/>
      <w:numFmt w:val="lowerLetter"/>
      <w:lvlText w:val="%8."/>
      <w:lvlJc w:val="left"/>
      <w:pPr>
        <w:ind w:left="7560" w:hanging="360"/>
      </w:pPr>
    </w:lvl>
    <w:lvl w:ilvl="8" w:tplc="1809001B" w:tentative="1">
      <w:start w:val="1"/>
      <w:numFmt w:val="lowerRoman"/>
      <w:lvlText w:val="%9."/>
      <w:lvlJc w:val="right"/>
      <w:pPr>
        <w:ind w:left="8280" w:hanging="180"/>
      </w:pPr>
    </w:lvl>
  </w:abstractNum>
  <w:abstractNum w:abstractNumId="7" w15:restartNumberingAfterBreak="0">
    <w:nsid w:val="4D0A3E45"/>
    <w:multiLevelType w:val="hybridMultilevel"/>
    <w:tmpl w:val="EAC4F138"/>
    <w:lvl w:ilvl="0" w:tplc="99B41FA2">
      <w:start w:val="1"/>
      <w:numFmt w:val="decimal"/>
      <w:lvlText w:val="%1."/>
      <w:lvlJc w:val="left"/>
      <w:pPr>
        <w:ind w:left="1080" w:hanging="360"/>
      </w:pPr>
      <w:rPr>
        <w:rFonts w:hint="default"/>
        <w:i w:val="0"/>
        <w:i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6460732"/>
    <w:multiLevelType w:val="hybridMultilevel"/>
    <w:tmpl w:val="A420CE16"/>
    <w:lvl w:ilvl="0" w:tplc="21F07610">
      <w:start w:val="1"/>
      <w:numFmt w:val="decimal"/>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6B46371F"/>
    <w:multiLevelType w:val="hybridMultilevel"/>
    <w:tmpl w:val="EAC4F138"/>
    <w:lvl w:ilvl="0" w:tplc="FFFFFFFF">
      <w:start w:val="1"/>
      <w:numFmt w:val="decimal"/>
      <w:lvlText w:val="%1."/>
      <w:lvlJc w:val="left"/>
      <w:pPr>
        <w:ind w:left="1080" w:hanging="360"/>
      </w:pPr>
      <w:rPr>
        <w:rFonts w:hint="default"/>
        <w:i w:val="0"/>
        <w:iCs w:val="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7BB92A30"/>
    <w:multiLevelType w:val="hybridMultilevel"/>
    <w:tmpl w:val="F8F0B22A"/>
    <w:lvl w:ilvl="0" w:tplc="1E6ECF08">
      <w:start w:val="1"/>
      <w:numFmt w:val="decimal"/>
      <w:lvlText w:val="(%1)"/>
      <w:lvlJc w:val="left"/>
      <w:pPr>
        <w:ind w:left="1800" w:hanging="360"/>
      </w:pPr>
      <w:rPr>
        <w:rFonts w:hint="default"/>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420368682">
    <w:abstractNumId w:val="7"/>
  </w:num>
  <w:num w:numId="2" w16cid:durableId="2085837064">
    <w:abstractNumId w:val="4"/>
  </w:num>
  <w:num w:numId="3" w16cid:durableId="1506089510">
    <w:abstractNumId w:val="9"/>
  </w:num>
  <w:num w:numId="4" w16cid:durableId="1861502151">
    <w:abstractNumId w:val="6"/>
  </w:num>
  <w:num w:numId="5" w16cid:durableId="1293906134">
    <w:abstractNumId w:val="1"/>
  </w:num>
  <w:num w:numId="6" w16cid:durableId="1316566711">
    <w:abstractNumId w:val="2"/>
  </w:num>
  <w:num w:numId="7" w16cid:durableId="2067296726">
    <w:abstractNumId w:val="5"/>
  </w:num>
  <w:num w:numId="8" w16cid:durableId="1128469989">
    <w:abstractNumId w:val="0"/>
  </w:num>
  <w:num w:numId="9" w16cid:durableId="1621497010">
    <w:abstractNumId w:val="3"/>
  </w:num>
  <w:num w:numId="10" w16cid:durableId="1589542026">
    <w:abstractNumId w:val="8"/>
  </w:num>
  <w:num w:numId="11" w16cid:durableId="9591480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4FA"/>
    <w:rsid w:val="00020FF3"/>
    <w:rsid w:val="000413A6"/>
    <w:rsid w:val="000421E2"/>
    <w:rsid w:val="000659D4"/>
    <w:rsid w:val="000A330E"/>
    <w:rsid w:val="000B3C63"/>
    <w:rsid w:val="000B7747"/>
    <w:rsid w:val="000E3AA0"/>
    <w:rsid w:val="00134A9C"/>
    <w:rsid w:val="0016047A"/>
    <w:rsid w:val="001A4F16"/>
    <w:rsid w:val="001C6CE0"/>
    <w:rsid w:val="00245FC3"/>
    <w:rsid w:val="002F0079"/>
    <w:rsid w:val="00317931"/>
    <w:rsid w:val="0034623D"/>
    <w:rsid w:val="003503DA"/>
    <w:rsid w:val="00361D93"/>
    <w:rsid w:val="00363BB8"/>
    <w:rsid w:val="0038193F"/>
    <w:rsid w:val="003D74FA"/>
    <w:rsid w:val="003E7891"/>
    <w:rsid w:val="004220DB"/>
    <w:rsid w:val="00453669"/>
    <w:rsid w:val="00473E1F"/>
    <w:rsid w:val="0049631C"/>
    <w:rsid w:val="004D0822"/>
    <w:rsid w:val="004D16AE"/>
    <w:rsid w:val="005028AD"/>
    <w:rsid w:val="0051131D"/>
    <w:rsid w:val="005306E9"/>
    <w:rsid w:val="00562CA1"/>
    <w:rsid w:val="00583293"/>
    <w:rsid w:val="005B35C5"/>
    <w:rsid w:val="005E0F2A"/>
    <w:rsid w:val="0067534C"/>
    <w:rsid w:val="006811BF"/>
    <w:rsid w:val="00696371"/>
    <w:rsid w:val="006E47C1"/>
    <w:rsid w:val="0070326B"/>
    <w:rsid w:val="007628A4"/>
    <w:rsid w:val="007A7871"/>
    <w:rsid w:val="007D3336"/>
    <w:rsid w:val="007D5BA9"/>
    <w:rsid w:val="007F1597"/>
    <w:rsid w:val="008B746D"/>
    <w:rsid w:val="008D40E2"/>
    <w:rsid w:val="008E4BF3"/>
    <w:rsid w:val="008F0184"/>
    <w:rsid w:val="00907083"/>
    <w:rsid w:val="00967192"/>
    <w:rsid w:val="0097443E"/>
    <w:rsid w:val="009B1252"/>
    <w:rsid w:val="009B710A"/>
    <w:rsid w:val="009C17C8"/>
    <w:rsid w:val="00A57692"/>
    <w:rsid w:val="00AA0FAE"/>
    <w:rsid w:val="00AC67EF"/>
    <w:rsid w:val="00AC69F5"/>
    <w:rsid w:val="00B30521"/>
    <w:rsid w:val="00B50CA0"/>
    <w:rsid w:val="00B764E2"/>
    <w:rsid w:val="00BA4603"/>
    <w:rsid w:val="00BB4363"/>
    <w:rsid w:val="00BD4B58"/>
    <w:rsid w:val="00C72D70"/>
    <w:rsid w:val="00C82452"/>
    <w:rsid w:val="00D23649"/>
    <w:rsid w:val="00D63E4E"/>
    <w:rsid w:val="00D724E7"/>
    <w:rsid w:val="00D9797A"/>
    <w:rsid w:val="00E229D4"/>
    <w:rsid w:val="00E417D7"/>
    <w:rsid w:val="00E7359F"/>
    <w:rsid w:val="00EC4642"/>
    <w:rsid w:val="00F27BAD"/>
    <w:rsid w:val="00F334F0"/>
    <w:rsid w:val="00F471FC"/>
    <w:rsid w:val="00F711BE"/>
    <w:rsid w:val="00F83B4C"/>
    <w:rsid w:val="00FA16A9"/>
    <w:rsid w:val="00FF5483"/>
    <w:rsid w:val="08ABEFAF"/>
    <w:rsid w:val="095C42FC"/>
    <w:rsid w:val="353E8493"/>
    <w:rsid w:val="57C4C398"/>
    <w:rsid w:val="599E1D62"/>
    <w:rsid w:val="700EB52A"/>
    <w:rsid w:val="7B16D99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A47D6"/>
  <w15:chartTrackingRefBased/>
  <w15:docId w15:val="{FD8AE889-2C7F-438D-8661-F754B4A73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3D74FA"/>
    <w:pPr>
      <w:spacing w:before="240" w:line="288" w:lineRule="auto"/>
      <w:jc w:val="both"/>
    </w:pPr>
    <w:rPr>
      <w:rFonts w:ascii="Arial" w:hAnsi="Arial"/>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74FA"/>
    <w:pPr>
      <w:spacing w:before="0" w:after="160" w:line="259" w:lineRule="auto"/>
      <w:ind w:left="720"/>
      <w:contextualSpacing/>
      <w:jc w:val="left"/>
    </w:pPr>
    <w:rPr>
      <w:rFonts w:asciiTheme="minorHAnsi" w:hAnsiTheme="minorHAnsi"/>
      <w:sz w:val="22"/>
      <w:szCs w:val="22"/>
      <w:lang w:val="en-GB"/>
    </w:rPr>
  </w:style>
  <w:style w:type="paragraph" w:styleId="Revision">
    <w:name w:val="Revision"/>
    <w:hidden/>
    <w:uiPriority w:val="99"/>
    <w:semiHidden/>
    <w:rsid w:val="000E3AA0"/>
    <w:rPr>
      <w:rFonts w:ascii="Arial" w:hAnsi="Arial"/>
      <w:sz w:val="19"/>
      <w:szCs w:val="19"/>
    </w:rPr>
  </w:style>
  <w:style w:type="character" w:styleId="CommentReference">
    <w:name w:val="annotation reference"/>
    <w:basedOn w:val="DefaultParagraphFont"/>
    <w:uiPriority w:val="99"/>
    <w:semiHidden/>
    <w:unhideWhenUsed/>
    <w:rsid w:val="000E3AA0"/>
    <w:rPr>
      <w:sz w:val="16"/>
      <w:szCs w:val="16"/>
    </w:rPr>
  </w:style>
  <w:style w:type="paragraph" w:styleId="CommentText">
    <w:name w:val="annotation text"/>
    <w:basedOn w:val="Normal"/>
    <w:link w:val="CommentTextChar"/>
    <w:uiPriority w:val="99"/>
    <w:unhideWhenUsed/>
    <w:rsid w:val="000E3AA0"/>
    <w:pPr>
      <w:spacing w:line="240" w:lineRule="auto"/>
    </w:pPr>
    <w:rPr>
      <w:sz w:val="20"/>
      <w:szCs w:val="20"/>
    </w:rPr>
  </w:style>
  <w:style w:type="character" w:customStyle="1" w:styleId="CommentTextChar">
    <w:name w:val="Comment Text Char"/>
    <w:basedOn w:val="DefaultParagraphFont"/>
    <w:link w:val="CommentText"/>
    <w:uiPriority w:val="99"/>
    <w:rsid w:val="000E3AA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E3AA0"/>
    <w:rPr>
      <w:b/>
      <w:bCs/>
    </w:rPr>
  </w:style>
  <w:style w:type="character" w:customStyle="1" w:styleId="CommentSubjectChar">
    <w:name w:val="Comment Subject Char"/>
    <w:basedOn w:val="CommentTextChar"/>
    <w:link w:val="CommentSubject"/>
    <w:uiPriority w:val="99"/>
    <w:semiHidden/>
    <w:rsid w:val="000E3AA0"/>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A38D6C41973A7448DE529505CE8E387" ma:contentTypeVersion="" ma:contentTypeDescription="Create a new document." ma:contentTypeScope="" ma:versionID="71d300dbda37c6419cf43fa7af34aa6f">
  <xsd:schema xmlns:xsd="http://www.w3.org/2001/XMLSchema" xmlns:xs="http://www.w3.org/2001/XMLSchema" xmlns:p="http://schemas.microsoft.com/office/2006/metadata/properties" xmlns:ns2="1C3C1D63-7315-4987-A3E7-83F1F2F745C8" xmlns:ns3="1c3c1d63-7315-4987-a3e7-83f1f2f745c8" targetNamespace="http://schemas.microsoft.com/office/2006/metadata/properties" ma:root="true" ma:fieldsID="ffb46c7f49c21499ca9c287b4d5922aa" ns2:_="" ns3:_="">
    <xsd:import namespace="1C3C1D63-7315-4987-A3E7-83F1F2F745C8"/>
    <xsd:import namespace="1c3c1d63-7315-4987-a3e7-83f1f2f745c8"/>
    <xsd:element name="properties">
      <xsd:complexType>
        <xsd:sequence>
          <xsd:element name="documentManagement">
            <xsd:complexType>
              <xsd:all>
                <xsd:element ref="ns2:Document_x0020_Type" minOccurs="0"/>
                <xsd:element ref="ns2:Date_x0020_of_x0020_Document" minOccurs="0"/>
                <xsd:element ref="ns3:MediaServiceMetadata" minOccurs="0"/>
                <xsd:element ref="ns3:MediaServiceFastMetadata" minOccurs="0"/>
                <xsd:element ref="ns3:MediaServiceObjectDetectorVersions"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3C1D63-7315-4987-A3E7-83F1F2F745C8" elementFormDefault="qualified">
    <xsd:import namespace="http://schemas.microsoft.com/office/2006/documentManagement/types"/>
    <xsd:import namespace="http://schemas.microsoft.com/office/infopath/2007/PartnerControls"/>
    <xsd:element name="Document_x0020_Type" ma:index="8" nillable="true" ma:displayName="Document Type" ma:format="Dropdown" ma:internalName="Document_x0020_Type" ma:readOnly="false">
      <xsd:simpleType>
        <xsd:restriction base="dms:Choice">
          <xsd:enumeration value="ABP Location Map"/>
          <xsd:enumeration value="Additional Information"/>
          <xsd:enumeration value="Adhoc letter / Correspondence"/>
          <xsd:enumeration value="Board Direction"/>
          <xsd:enumeration value="Board Order"/>
          <xsd:enumeration value="Consultant's Report"/>
          <xsd:enumeration value="Further Information Request"/>
          <xsd:enumeration value="Inspector's Report"/>
          <xsd:enumeration value="Internal Admin"/>
          <xsd:enumeration value="Internal Form"/>
          <xsd:enumeration value="Memo"/>
          <xsd:enumeration value="Newspaper Notice"/>
          <xsd:enumeration value="Observer List"/>
          <xsd:enumeration value="Oral Hearing Document"/>
          <xsd:enumeration value="Oral Hearing Transcript"/>
          <xsd:enumeration value="Other"/>
          <xsd:enumeration value="Other Body Notification"/>
          <xsd:enumeration value="Prescribed Body Notification"/>
          <xsd:enumeration value="Submission / Observation"/>
        </xsd:restriction>
      </xsd:simpleType>
    </xsd:element>
    <xsd:element name="Date_x0020_of_x0020_Document" ma:index="9" nillable="true" ma:displayName="Date of Document" ma:format="DateOnly" ma:internalName="Date_x0020_of_x0020_Document"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c3c1d63-7315-4987-a3e7-83f1f2f745c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_x0020_of_x0020_Document xmlns="1C3C1D63-7315-4987-A3E7-83F1F2F745C8" xsi:nil="true"/>
    <Document_x0020_Type xmlns="1C3C1D63-7315-4987-A3E7-83F1F2F745C8"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F562E48-FD77-484E-82C2-AC024CAA4C94}">
  <ds:schemaRefs>
    <ds:schemaRef ds:uri="http://schemas.microsoft.com/sharepoint/v3/contenttype/forms"/>
  </ds:schemaRefs>
</ds:datastoreItem>
</file>

<file path=customXml/itemProps2.xml><?xml version="1.0" encoding="utf-8"?>
<ds:datastoreItem xmlns:ds="http://schemas.openxmlformats.org/officeDocument/2006/customXml" ds:itemID="{2A53ACA8-51ED-468A-B934-7C1B39FC2DC8}"/>
</file>

<file path=customXml/itemProps3.xml><?xml version="1.0" encoding="utf-8"?>
<ds:datastoreItem xmlns:ds="http://schemas.openxmlformats.org/officeDocument/2006/customXml" ds:itemID="{0F856273-E532-4CA5-9626-AD40D0F772CB}">
  <ds:schemaRefs>
    <ds:schemaRef ds:uri="http://schemas.microsoft.com/office/2006/metadata/properties"/>
    <ds:schemaRef ds:uri="http://schemas.microsoft.com/office/infopath/2007/PartnerControls"/>
    <ds:schemaRef ds:uri="e6d3dbff-4990-492e-8931-f96c095b231a"/>
    <ds:schemaRef ds:uri="7a8c0e62-5c94-44b5-a17a-38649702ac73"/>
    <ds:schemaRef ds:uri="http://schemas.microsoft.com/sharepoint/v3"/>
  </ds:schemaRefs>
</ds:datastoreItem>
</file>

<file path=customXml/itemProps4.xml><?xml version="1.0" encoding="utf-8"?>
<ds:datastoreItem xmlns:ds="http://schemas.openxmlformats.org/officeDocument/2006/customXml" ds:itemID="{7A340FA5-D55D-4C06-91E2-FD67468F6E5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915</Words>
  <Characters>5217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 O'Donnell</dc:creator>
  <cp:keywords/>
  <dc:description/>
  <cp:lastModifiedBy>Morgan.Hart</cp:lastModifiedBy>
  <cp:revision>2</cp:revision>
  <dcterms:created xsi:type="dcterms:W3CDTF">2024-02-14T09:47:00Z</dcterms:created>
  <dcterms:modified xsi:type="dcterms:W3CDTF">2024-02-14T09:47:00Z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0x0101007A38D6C41973A7448DE529505CE8E387</vt:lpwstr>
  </property>
  <property fmtid="{D5CDD505-2E9C-101B-9397-08002B2CF9AE}" pid="3" name="MediaServiceImageTags">
    <vt:lpwstr/>
  </property>
  <property fmtid="{D5CDD505-2E9C-101B-9397-08002B2CF9AE}" pid="4" name="_dlc_DocIdItemGuid">
    <vt:lpwstr>19f5dc67-4228-4574-9056-dd90859f6b17</vt:lpwstr>
  </property>
</Properties>
</file>